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kinsoku/>
        <w:wordWrap/>
        <w:overflowPunct/>
        <w:topLinePunct w:val="0"/>
        <w:bidi w:val="0"/>
        <w:spacing w:line="600" w:lineRule="exact"/>
        <w:ind w:left="480" w:right="0" w:rightChars="0"/>
        <w:jc w:val="center"/>
        <w:textAlignment w:val="auto"/>
        <w:rPr>
          <w:b/>
          <w:bCs/>
          <w:sz w:val="44"/>
          <w:szCs w:val="44"/>
        </w:rPr>
      </w:pPr>
    </w:p>
    <w:p>
      <w:pPr>
        <w:pStyle w:val="10"/>
        <w:pageBreakBefore w:val="0"/>
        <w:kinsoku/>
        <w:wordWrap/>
        <w:overflowPunct/>
        <w:topLinePunct w:val="0"/>
        <w:bidi w:val="0"/>
        <w:spacing w:line="600" w:lineRule="exact"/>
        <w:ind w:left="480" w:right="0" w:rightChars="0"/>
        <w:jc w:val="center"/>
        <w:textAlignment w:val="auto"/>
        <w:rPr>
          <w:rFonts w:hint="eastAsia"/>
          <w:b/>
          <w:bCs/>
          <w:sz w:val="44"/>
          <w:szCs w:val="44"/>
          <w:lang w:eastAsia="zh-CN"/>
        </w:rPr>
      </w:pPr>
      <w:r>
        <w:rPr>
          <w:rFonts w:hint="eastAsia"/>
          <w:b/>
          <w:bCs/>
          <w:sz w:val="44"/>
          <w:szCs w:val="44"/>
          <w:lang w:eastAsia="zh-CN"/>
        </w:rPr>
        <w:t>兰州市事业单位登记管理局</w:t>
      </w:r>
    </w:p>
    <w:p>
      <w:pPr>
        <w:pStyle w:val="10"/>
        <w:pageBreakBefore w:val="0"/>
        <w:kinsoku/>
        <w:wordWrap/>
        <w:overflowPunct/>
        <w:topLinePunct w:val="0"/>
        <w:bidi w:val="0"/>
        <w:spacing w:line="600" w:lineRule="exact"/>
        <w:ind w:left="480" w:right="0" w:rightChars="0"/>
        <w:jc w:val="center"/>
        <w:textAlignment w:val="auto"/>
        <w:rPr>
          <w:b/>
          <w:bCs/>
          <w:sz w:val="44"/>
          <w:szCs w:val="44"/>
        </w:rPr>
      </w:pPr>
      <w:r>
        <w:rPr>
          <w:rFonts w:hint="eastAsia"/>
          <w:b/>
          <w:bCs/>
          <w:sz w:val="44"/>
          <w:szCs w:val="44"/>
        </w:rPr>
        <w:t>2018年度预算</w:t>
      </w:r>
    </w:p>
    <w:p>
      <w:pPr>
        <w:pStyle w:val="2"/>
        <w:pageBreakBefore w:val="0"/>
        <w:kinsoku/>
        <w:wordWrap/>
        <w:overflowPunct/>
        <w:topLinePunct w:val="0"/>
        <w:bidi w:val="0"/>
        <w:spacing w:before="0" w:after="0" w:line="600" w:lineRule="exact"/>
        <w:ind w:right="0" w:rightChars="0"/>
        <w:jc w:val="center"/>
        <w:textAlignment w:val="auto"/>
        <w:rPr>
          <w:rFonts w:ascii="黑体" w:hAnsi="黑体" w:eastAsia="黑体"/>
        </w:rPr>
      </w:pPr>
      <w:r>
        <w:rPr>
          <w:rFonts w:hint="eastAsia" w:ascii="黑体" w:hAnsi="黑体" w:eastAsia="黑体"/>
        </w:rPr>
        <w:t>目录</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一、基本情况</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单位</w:t>
      </w:r>
      <w:r>
        <w:rPr>
          <w:rFonts w:hint="eastAsia" w:ascii="仿宋_GB2312" w:eastAsia="仿宋_GB2312"/>
          <w:sz w:val="32"/>
          <w:szCs w:val="32"/>
        </w:rPr>
        <w:t>职责</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（二）机构设置情况</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（三）预算编报范围</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二、预算表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（一）部门预算收支总表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（二）财政拨款收支总表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单位</w:t>
      </w:r>
      <w:r>
        <w:rPr>
          <w:rFonts w:hint="eastAsia" w:ascii="仿宋_GB2312" w:eastAsia="仿宋_GB2312"/>
          <w:sz w:val="32"/>
          <w:szCs w:val="32"/>
        </w:rPr>
        <w:t>预算收入总表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单位</w:t>
      </w:r>
      <w:r>
        <w:rPr>
          <w:rFonts w:hint="eastAsia" w:ascii="仿宋_GB2312" w:eastAsia="仿宋_GB2312"/>
          <w:sz w:val="32"/>
          <w:szCs w:val="32"/>
        </w:rPr>
        <w:t>预算支出总表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（五）一般公共预算支出情况表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（六）一般公共预算基本支出情况表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（七）一般公共预算“三公”经费支出表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（八）政府性基金预算支出表</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三、预算情况说明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单位</w:t>
      </w:r>
      <w:r>
        <w:rPr>
          <w:rFonts w:hint="eastAsia" w:ascii="仿宋_GB2312" w:eastAsia="仿宋_GB2312"/>
          <w:sz w:val="32"/>
          <w:szCs w:val="32"/>
        </w:rPr>
        <w:t>预算收支总体情况说明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 收入预算情况说明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 支出预算情况说明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（二）一般公共预算支出情况说明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1.一般公共服务支出（类）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2.教育支出（类）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3.社会保障和就业支出（类）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4.医疗卫生与计划生育支出（类）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5.住房保障支出（类）</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（三）一般公共预算基本支出情况说明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1.人员经费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2.公用经费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（四）“三公”经费预算情况说明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（五）政府性基金预算支出情况表</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（六）其他重要事项的情况说明</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1.机关运行经费</w:t>
      </w:r>
    </w:p>
    <w:p>
      <w:pPr>
        <w:pageBreakBefore w:val="0"/>
        <w:kinsoku/>
        <w:wordWrap/>
        <w:overflowPunct/>
        <w:topLinePunct w:val="0"/>
        <w:bidi w:val="0"/>
        <w:spacing w:line="600" w:lineRule="exact"/>
        <w:ind w:right="0" w:rightChars="0"/>
        <w:textAlignment w:val="auto"/>
        <w:rPr>
          <w:rFonts w:ascii="仿宋_GB2312" w:eastAsia="仿宋_GB2312"/>
          <w:sz w:val="32"/>
          <w:szCs w:val="32"/>
        </w:rPr>
      </w:pPr>
      <w:r>
        <w:rPr>
          <w:rFonts w:hint="eastAsia" w:ascii="仿宋_GB2312" w:eastAsia="仿宋_GB2312"/>
          <w:sz w:val="32"/>
          <w:szCs w:val="32"/>
        </w:rPr>
        <w:t>2.政府采购情况</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四、预算绩效评价情况</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sz w:val="32"/>
          <w:szCs w:val="32"/>
        </w:rPr>
        <w:t>五、名词解释</w:t>
      </w: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jc w:val="left"/>
        <w:textAlignment w:val="auto"/>
        <w:rPr>
          <w:rFonts w:ascii="仿宋" w:hAnsi="仿宋" w:eastAsia="仿宋" w:cs="仿宋"/>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hint="eastAsia" w:ascii="黑体" w:hAnsi="黑体" w:eastAsia="黑体" w:cs="黑体"/>
          <w:sz w:val="32"/>
          <w:szCs w:val="32"/>
        </w:rPr>
      </w:pPr>
    </w:p>
    <w:p>
      <w:pPr>
        <w:pStyle w:val="10"/>
        <w:pageBreakBefore w:val="0"/>
        <w:kinsoku/>
        <w:wordWrap/>
        <w:overflowPunct/>
        <w:topLinePunct w:val="0"/>
        <w:bidi w:val="0"/>
        <w:spacing w:line="600" w:lineRule="exact"/>
        <w:ind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一、基本情况</w:t>
      </w:r>
    </w:p>
    <w:p>
      <w:pPr>
        <w:pStyle w:val="10"/>
        <w:pageBreakBefore w:val="0"/>
        <w:kinsoku/>
        <w:wordWrap/>
        <w:overflowPunct/>
        <w:topLinePunct w:val="0"/>
        <w:bidi w:val="0"/>
        <w:spacing w:line="600" w:lineRule="exact"/>
        <w:ind w:right="0" w:rightChars="0" w:firstLine="321" w:firstLineChars="100"/>
        <w:jc w:val="left"/>
        <w:textAlignment w:val="auto"/>
        <w:rPr>
          <w:b/>
          <w:bCs/>
          <w:sz w:val="32"/>
          <w:szCs w:val="32"/>
        </w:rPr>
      </w:pPr>
      <w:r>
        <w:rPr>
          <w:rFonts w:hint="eastAsia"/>
          <w:b/>
          <w:bCs/>
          <w:sz w:val="32"/>
          <w:szCs w:val="32"/>
        </w:rPr>
        <w:t>（一）</w:t>
      </w:r>
      <w:r>
        <w:rPr>
          <w:rFonts w:hint="eastAsia"/>
          <w:b/>
          <w:bCs/>
          <w:sz w:val="32"/>
          <w:szCs w:val="32"/>
          <w:lang w:eastAsia="zh-CN"/>
        </w:rPr>
        <w:t>单位</w:t>
      </w:r>
      <w:r>
        <w:rPr>
          <w:rFonts w:hint="eastAsia"/>
          <w:b/>
          <w:bCs/>
          <w:sz w:val="32"/>
          <w:szCs w:val="32"/>
        </w:rPr>
        <w:t>职责</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_GB2312" w:hAnsi="黑体" w:eastAsia="仿宋_GB2312" w:cs="宋体"/>
          <w:kern w:val="0"/>
          <w:sz w:val="32"/>
          <w:szCs w:val="32"/>
        </w:rPr>
      </w:pPr>
      <w:r>
        <w:rPr>
          <w:rFonts w:hint="eastAsia" w:ascii="仿宋_GB2312" w:hAnsi="黑体" w:eastAsia="仿宋_GB2312" w:cs="宋体"/>
          <w:kern w:val="0"/>
          <w:sz w:val="32"/>
          <w:szCs w:val="32"/>
        </w:rPr>
        <w:t>根据国务院《事业单位登记管理暂行条例》和上级登记管理机关的有关规定拟定本级事业单位登记管理的工作规则和工作制度；依法保护全市事业单位核准登记或备案的事业单位与登记事项有关的合法权益，协助事业单位办理有关事宜；监督全市事业单位贯彻落实国务院《事业单位登记管理暂行条例》情况，处理违反国务院《事业单位登记管理暂行条例》规定的事件；负责本级事业单位登记管理工作；负责指导全市事业单位登记管理工作；承办上级交办的其他事宜。</w:t>
      </w:r>
    </w:p>
    <w:p>
      <w:pPr>
        <w:pageBreakBefore w:val="0"/>
        <w:kinsoku/>
        <w:wordWrap/>
        <w:overflowPunct/>
        <w:topLinePunct w:val="0"/>
        <w:bidi w:val="0"/>
        <w:snapToGrid w:val="0"/>
        <w:spacing w:line="600" w:lineRule="exact"/>
        <w:ind w:right="0" w:rightChars="0" w:firstLine="321" w:firstLineChars="100"/>
        <w:textAlignment w:val="auto"/>
        <w:rPr>
          <w:rFonts w:ascii="宋体" w:hAnsi="宋体" w:cs="宋体"/>
          <w:b/>
          <w:bCs/>
          <w:sz w:val="32"/>
          <w:szCs w:val="32"/>
        </w:rPr>
      </w:pPr>
      <w:r>
        <w:rPr>
          <w:rFonts w:hint="eastAsia" w:ascii="宋体" w:hAnsi="宋体" w:cs="宋体"/>
          <w:b/>
          <w:bCs/>
          <w:sz w:val="32"/>
          <w:szCs w:val="32"/>
        </w:rPr>
        <w:t xml:space="preserve">（二）机构设置情况 </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ascii="仿宋" w:hAnsi="仿宋" w:eastAsia="仿宋" w:cs="Times New Roman"/>
          <w:color w:val="000000"/>
          <w:sz w:val="32"/>
          <w:szCs w:val="32"/>
        </w:rPr>
      </w:pPr>
      <w:r>
        <w:rPr>
          <w:rFonts w:hint="eastAsia" w:ascii="仿宋_GB2312" w:hAnsi="黑体" w:eastAsia="仿宋_GB2312" w:cs="宋体"/>
          <w:kern w:val="0"/>
          <w:sz w:val="32"/>
          <w:szCs w:val="32"/>
          <w:lang w:eastAsia="zh-CN"/>
        </w:rPr>
        <w:t>市编办</w:t>
      </w:r>
      <w:r>
        <w:rPr>
          <w:rFonts w:hint="eastAsia" w:ascii="仿宋_GB2312" w:hAnsi="黑体" w:eastAsia="仿宋_GB2312" w:cs="宋体"/>
          <w:kern w:val="0"/>
          <w:sz w:val="32"/>
          <w:szCs w:val="32"/>
        </w:rPr>
        <w:t>为行政单位，县级建制，全额财政拨款，编制</w:t>
      </w:r>
      <w:r>
        <w:rPr>
          <w:rFonts w:hint="eastAsia" w:ascii="仿宋_GB2312" w:hAnsi="黑体" w:eastAsia="仿宋_GB2312" w:cs="宋体"/>
          <w:kern w:val="0"/>
          <w:sz w:val="32"/>
          <w:szCs w:val="32"/>
          <w:lang w:val="en-US" w:eastAsia="zh-CN"/>
        </w:rPr>
        <w:t>6</w:t>
      </w:r>
      <w:r>
        <w:rPr>
          <w:rFonts w:hint="eastAsia" w:ascii="仿宋_GB2312" w:hAnsi="黑体" w:eastAsia="仿宋_GB2312" w:cs="宋体"/>
          <w:kern w:val="0"/>
          <w:sz w:val="32"/>
          <w:szCs w:val="32"/>
        </w:rPr>
        <w:t>名，</w:t>
      </w:r>
      <w:r>
        <w:rPr>
          <w:rFonts w:ascii="仿宋_GB2312" w:hAnsi="黑体" w:eastAsia="仿宋_GB2312" w:cs="宋体"/>
          <w:kern w:val="0"/>
          <w:sz w:val="32"/>
          <w:szCs w:val="32"/>
        </w:rPr>
        <w:t>201</w:t>
      </w:r>
      <w:r>
        <w:rPr>
          <w:rFonts w:hint="eastAsia" w:ascii="仿宋_GB2312" w:hAnsi="黑体" w:eastAsia="仿宋_GB2312" w:cs="宋体"/>
          <w:kern w:val="0"/>
          <w:sz w:val="32"/>
          <w:szCs w:val="32"/>
        </w:rPr>
        <w:t>7年年末实有人数</w:t>
      </w:r>
      <w:r>
        <w:rPr>
          <w:rFonts w:hint="eastAsia" w:ascii="仿宋_GB2312" w:hAnsi="黑体" w:eastAsia="仿宋_GB2312" w:cs="宋体"/>
          <w:kern w:val="0"/>
          <w:sz w:val="32"/>
          <w:szCs w:val="32"/>
          <w:lang w:val="en-US" w:eastAsia="zh-CN"/>
        </w:rPr>
        <w:t>5</w:t>
      </w:r>
      <w:r>
        <w:rPr>
          <w:rFonts w:hint="eastAsia" w:ascii="仿宋_GB2312" w:hAnsi="黑体" w:eastAsia="仿宋_GB2312" w:cs="宋体"/>
          <w:kern w:val="0"/>
          <w:sz w:val="32"/>
          <w:szCs w:val="32"/>
        </w:rPr>
        <w:t>人，全部为在职人员。</w:t>
      </w:r>
    </w:p>
    <w:p>
      <w:pPr>
        <w:pageBreakBefore w:val="0"/>
        <w:kinsoku/>
        <w:wordWrap/>
        <w:overflowPunct/>
        <w:topLinePunct w:val="0"/>
        <w:bidi w:val="0"/>
        <w:spacing w:line="600" w:lineRule="exact"/>
        <w:ind w:right="0" w:rightChars="0"/>
        <w:textAlignment w:val="auto"/>
        <w:rPr>
          <w:rFonts w:ascii="宋体" w:hAnsi="宋体" w:cs="宋体"/>
          <w:b/>
          <w:sz w:val="32"/>
          <w:szCs w:val="32"/>
        </w:rPr>
      </w:pPr>
      <w:r>
        <w:rPr>
          <w:rFonts w:hint="eastAsia" w:ascii="宋体" w:hAnsi="宋体" w:cs="宋体"/>
          <w:b/>
          <w:sz w:val="32"/>
          <w:szCs w:val="32"/>
        </w:rPr>
        <w:t xml:space="preserve">　　（三）预算编报范围 </w:t>
      </w:r>
    </w:p>
    <w:p>
      <w:pPr>
        <w:pageBreakBefore w:val="0"/>
        <w:kinsoku/>
        <w:wordWrap/>
        <w:overflowPunct/>
        <w:topLinePunct w:val="0"/>
        <w:bidi w:val="0"/>
        <w:spacing w:line="600" w:lineRule="exact"/>
        <w:ind w:right="0" w:rightChars="0" w:firstLine="614" w:firstLineChars="192"/>
        <w:textAlignment w:val="auto"/>
        <w:rPr>
          <w:rFonts w:ascii="仿宋" w:hAnsi="仿宋" w:eastAsia="仿宋"/>
          <w:sz w:val="32"/>
          <w:szCs w:val="32"/>
        </w:rPr>
      </w:pPr>
      <w:r>
        <w:rPr>
          <w:rFonts w:hint="eastAsia" w:ascii="仿宋" w:hAnsi="仿宋" w:eastAsia="仿宋"/>
          <w:sz w:val="32"/>
          <w:szCs w:val="32"/>
        </w:rPr>
        <w:t>根据部门预算编报要求，纳入</w:t>
      </w:r>
      <w:r>
        <w:rPr>
          <w:rFonts w:hint="eastAsia" w:ascii="仿宋" w:hAnsi="仿宋" w:eastAsia="仿宋"/>
          <w:sz w:val="32"/>
          <w:szCs w:val="32"/>
          <w:lang w:eastAsia="zh-CN"/>
        </w:rPr>
        <w:t>兰州市机构编制委员会办公室</w:t>
      </w:r>
      <w:r>
        <w:rPr>
          <w:rFonts w:hint="eastAsia" w:ascii="仿宋" w:hAnsi="仿宋" w:eastAsia="仿宋"/>
          <w:sz w:val="32"/>
          <w:szCs w:val="32"/>
        </w:rPr>
        <w:t>部门预算包括：</w:t>
      </w:r>
      <w:r>
        <w:rPr>
          <w:rFonts w:hint="eastAsia" w:ascii="仿宋" w:hAnsi="仿宋" w:eastAsia="仿宋"/>
          <w:sz w:val="32"/>
          <w:szCs w:val="32"/>
          <w:lang w:eastAsia="zh-CN"/>
        </w:rPr>
        <w:t>兰州市事业单位登记管理局</w:t>
      </w:r>
      <w:r>
        <w:rPr>
          <w:rFonts w:hint="eastAsia" w:ascii="仿宋" w:hAnsi="仿宋" w:eastAsia="仿宋"/>
          <w:sz w:val="32"/>
          <w:szCs w:val="32"/>
        </w:rPr>
        <w:t>预算。</w:t>
      </w:r>
    </w:p>
    <w:p>
      <w:pPr>
        <w:pageBreakBefore w:val="0"/>
        <w:kinsoku/>
        <w:wordWrap/>
        <w:overflowPunct/>
        <w:topLinePunct w:val="0"/>
        <w:bidi w:val="0"/>
        <w:spacing w:line="600" w:lineRule="exact"/>
        <w:ind w:right="0" w:rightChars="0"/>
        <w:textAlignment w:val="auto"/>
        <w:rPr>
          <w:rFonts w:ascii="黑体" w:hAnsi="黑体" w:eastAsia="黑体"/>
          <w:sz w:val="32"/>
          <w:szCs w:val="32"/>
        </w:rPr>
      </w:pPr>
      <w:r>
        <w:rPr>
          <w:rFonts w:hint="eastAsia" w:ascii="黑体" w:hAnsi="黑体" w:eastAsia="黑体"/>
          <w:kern w:val="0"/>
          <w:sz w:val="32"/>
          <w:szCs w:val="32"/>
        </w:rPr>
        <w:t>　　二、</w:t>
      </w:r>
      <w:r>
        <w:rPr>
          <w:rFonts w:hint="eastAsia" w:ascii="黑体" w:hAnsi="黑体" w:eastAsia="黑体"/>
          <w:sz w:val="32"/>
          <w:szCs w:val="32"/>
          <w:lang w:eastAsia="zh-CN"/>
        </w:rPr>
        <w:t>单位</w:t>
      </w:r>
      <w:r>
        <w:rPr>
          <w:rFonts w:hint="eastAsia" w:ascii="黑体" w:hAnsi="黑体" w:eastAsia="黑体"/>
          <w:sz w:val="32"/>
          <w:szCs w:val="32"/>
        </w:rPr>
        <w:t>预算表</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单位</w:t>
      </w:r>
      <w:r>
        <w:rPr>
          <w:rFonts w:hint="eastAsia" w:ascii="仿宋" w:hAnsi="仿宋" w:eastAsia="仿宋" w:cs="仿宋"/>
          <w:sz w:val="32"/>
          <w:szCs w:val="32"/>
        </w:rPr>
        <w:t>预算公开要求，共有8张表格，分别是：预算收支总表、财政拨款收支总表、预算收入总表、预算支出总表、一般公共预算支出情况表、一般公共预算基本支出情况表、一般公共预算“三公”经费支出表、政府性基金预算支出表。具体内容详见附件。</w:t>
      </w:r>
    </w:p>
    <w:p>
      <w:pPr>
        <w:pageBreakBefore w:val="0"/>
        <w:numPr>
          <w:ilvl w:val="0"/>
          <w:numId w:val="1"/>
        </w:numPr>
        <w:kinsoku/>
        <w:wordWrap/>
        <w:overflowPunct/>
        <w:topLinePunct w:val="0"/>
        <w:bidi w:val="0"/>
        <w:spacing w:line="600" w:lineRule="exact"/>
        <w:ind w:right="0" w:rightChars="0" w:firstLine="643" w:firstLineChars="200"/>
        <w:textAlignment w:val="auto"/>
        <w:rPr>
          <w:rFonts w:ascii="宋体" w:hAnsi="宋体" w:cs="仿宋"/>
          <w:bCs/>
          <w:sz w:val="32"/>
          <w:szCs w:val="32"/>
        </w:rPr>
      </w:pPr>
      <w:r>
        <w:rPr>
          <w:rStyle w:val="7"/>
          <w:rFonts w:hint="eastAsia" w:ascii="黑体" w:hAnsi="黑体" w:eastAsia="黑体"/>
          <w:color w:val="000000"/>
          <w:sz w:val="32"/>
          <w:szCs w:val="32"/>
          <w:lang w:eastAsia="zh-CN"/>
        </w:rPr>
        <w:t>单位</w:t>
      </w:r>
      <w:r>
        <w:rPr>
          <w:rStyle w:val="7"/>
          <w:rFonts w:hint="eastAsia" w:ascii="黑体" w:hAnsi="黑体" w:eastAsia="黑体"/>
          <w:color w:val="000000"/>
          <w:sz w:val="32"/>
          <w:szCs w:val="32"/>
        </w:rPr>
        <w:t>预算情况说明</w:t>
      </w:r>
      <w:r>
        <w:rPr>
          <w:rFonts w:hint="eastAsia" w:ascii="黑体" w:hAnsi="黑体" w:eastAsia="黑体"/>
          <w:sz w:val="32"/>
          <w:szCs w:val="32"/>
        </w:rPr>
        <w:t xml:space="preserve"> </w:t>
      </w:r>
    </w:p>
    <w:p>
      <w:pPr>
        <w:pageBreakBefore w:val="0"/>
        <w:kinsoku/>
        <w:wordWrap/>
        <w:overflowPunct/>
        <w:topLinePunct w:val="0"/>
        <w:bidi w:val="0"/>
        <w:spacing w:line="600" w:lineRule="exact"/>
        <w:ind w:right="0" w:rightChars="0" w:firstLine="321" w:firstLineChars="100"/>
        <w:textAlignment w:val="auto"/>
        <w:rPr>
          <w:rFonts w:ascii="宋体" w:hAnsi="宋体" w:cs="仿宋"/>
          <w:b/>
          <w:bCs/>
          <w:sz w:val="32"/>
          <w:szCs w:val="32"/>
        </w:rPr>
      </w:pPr>
      <w:r>
        <w:rPr>
          <w:rStyle w:val="7"/>
          <w:rFonts w:hint="eastAsia" w:ascii="宋体" w:hAnsi="宋体" w:cs="宋体"/>
          <w:color w:val="000000"/>
          <w:sz w:val="32"/>
          <w:szCs w:val="32"/>
        </w:rPr>
        <w:t>（一）</w:t>
      </w:r>
      <w:r>
        <w:rPr>
          <w:rFonts w:hint="eastAsia" w:ascii="宋体" w:hAnsi="宋体" w:cs="仿宋"/>
          <w:b/>
          <w:bCs/>
          <w:sz w:val="32"/>
          <w:szCs w:val="32"/>
          <w:lang w:eastAsia="zh-CN"/>
        </w:rPr>
        <w:t>单位</w:t>
      </w:r>
      <w:r>
        <w:rPr>
          <w:rFonts w:hint="eastAsia" w:ascii="宋体" w:hAnsi="宋体" w:cs="仿宋"/>
          <w:b/>
          <w:bCs/>
          <w:sz w:val="32"/>
          <w:szCs w:val="32"/>
        </w:rPr>
        <w:t>预算收支总体情况说明</w:t>
      </w:r>
    </w:p>
    <w:p>
      <w:pPr>
        <w:pageBreakBefore w:val="0"/>
        <w:tabs>
          <w:tab w:val="left" w:pos="605"/>
        </w:tabs>
        <w:kinsoku/>
        <w:wordWrap/>
        <w:overflowPunct/>
        <w:topLinePunct w:val="0"/>
        <w:bidi w:val="0"/>
        <w:spacing w:line="600" w:lineRule="exact"/>
        <w:ind w:right="0" w:rightChars="0" w:firstLine="630"/>
        <w:textAlignment w:val="auto"/>
        <w:rPr>
          <w:rFonts w:hint="eastAsia" w:ascii="仿宋" w:hAnsi="仿宋" w:eastAsia="仿宋"/>
          <w:sz w:val="32"/>
          <w:szCs w:val="32"/>
        </w:rPr>
      </w:pPr>
      <w:r>
        <w:rPr>
          <w:rFonts w:hint="eastAsia" w:ascii="仿宋" w:hAnsi="仿宋" w:eastAsia="仿宋"/>
          <w:sz w:val="32"/>
          <w:szCs w:val="32"/>
        </w:rPr>
        <w:t>2018年财政拨款收支总预算</w:t>
      </w:r>
      <w:r>
        <w:rPr>
          <w:rFonts w:hint="eastAsia" w:ascii="仿宋" w:hAnsi="仿宋" w:eastAsia="仿宋"/>
          <w:sz w:val="32"/>
          <w:szCs w:val="32"/>
          <w:lang w:val="en-US" w:eastAsia="zh-CN"/>
        </w:rPr>
        <w:t>58.18</w:t>
      </w:r>
      <w:r>
        <w:rPr>
          <w:rFonts w:hint="eastAsia" w:ascii="仿宋" w:hAnsi="仿宋" w:eastAsia="仿宋"/>
          <w:sz w:val="32"/>
          <w:szCs w:val="32"/>
        </w:rPr>
        <w:t>万元，收入全部为一般公共预算拨款，无政府性基金预算拨款，包括：一般公共预算收入</w:t>
      </w:r>
      <w:r>
        <w:rPr>
          <w:rFonts w:hint="eastAsia" w:ascii="仿宋" w:hAnsi="仿宋" w:eastAsia="仿宋"/>
          <w:sz w:val="32"/>
          <w:szCs w:val="32"/>
          <w:lang w:val="en-US" w:eastAsia="zh-CN"/>
        </w:rPr>
        <w:t>58.18</w:t>
      </w:r>
      <w:r>
        <w:rPr>
          <w:rFonts w:hint="eastAsia" w:ascii="仿宋" w:hAnsi="仿宋" w:eastAsia="仿宋"/>
          <w:sz w:val="32"/>
          <w:szCs w:val="32"/>
        </w:rPr>
        <w:t>万元，无上年结转资金；支出包括：一般公共服务支出</w:t>
      </w:r>
      <w:r>
        <w:rPr>
          <w:rFonts w:hint="eastAsia" w:ascii="仿宋" w:hAnsi="仿宋" w:eastAsia="仿宋"/>
          <w:sz w:val="32"/>
          <w:szCs w:val="32"/>
          <w:lang w:val="en-US" w:eastAsia="zh-CN"/>
        </w:rPr>
        <w:t>51.26</w:t>
      </w:r>
      <w:r>
        <w:rPr>
          <w:rFonts w:hint="eastAsia" w:ascii="仿宋" w:hAnsi="仿宋" w:eastAsia="仿宋"/>
          <w:sz w:val="32"/>
          <w:szCs w:val="32"/>
        </w:rPr>
        <w:t>万元、教育支出</w:t>
      </w:r>
      <w:r>
        <w:rPr>
          <w:rFonts w:hint="eastAsia" w:ascii="仿宋" w:hAnsi="仿宋" w:eastAsia="仿宋"/>
          <w:sz w:val="32"/>
          <w:szCs w:val="32"/>
          <w:lang w:val="en-US" w:eastAsia="zh-CN"/>
        </w:rPr>
        <w:t>0.12</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0.10</w:t>
      </w:r>
      <w:r>
        <w:rPr>
          <w:rFonts w:hint="eastAsia" w:ascii="仿宋" w:hAnsi="仿宋" w:eastAsia="仿宋"/>
          <w:sz w:val="32"/>
          <w:szCs w:val="32"/>
        </w:rPr>
        <w:t>万元、医疗卫生与计划生育支出</w:t>
      </w:r>
      <w:r>
        <w:rPr>
          <w:rFonts w:hint="eastAsia" w:ascii="仿宋" w:hAnsi="仿宋" w:eastAsia="仿宋"/>
          <w:sz w:val="32"/>
          <w:szCs w:val="32"/>
          <w:lang w:val="en-US" w:eastAsia="zh-CN"/>
        </w:rPr>
        <w:t>3.42</w:t>
      </w:r>
      <w:r>
        <w:rPr>
          <w:rFonts w:hint="eastAsia" w:ascii="仿宋" w:hAnsi="仿宋" w:eastAsia="仿宋"/>
          <w:sz w:val="32"/>
          <w:szCs w:val="32"/>
        </w:rPr>
        <w:t>万元、住房保障支出</w:t>
      </w:r>
      <w:r>
        <w:rPr>
          <w:rFonts w:hint="eastAsia" w:ascii="仿宋" w:hAnsi="仿宋" w:eastAsia="仿宋"/>
          <w:sz w:val="32"/>
          <w:szCs w:val="32"/>
          <w:lang w:val="en-US" w:eastAsia="zh-CN"/>
        </w:rPr>
        <w:t>3.28</w:t>
      </w:r>
      <w:r>
        <w:rPr>
          <w:rFonts w:hint="eastAsia" w:ascii="仿宋" w:hAnsi="仿宋" w:eastAsia="仿宋"/>
          <w:sz w:val="32"/>
          <w:szCs w:val="32"/>
        </w:rPr>
        <w:t>万元。</w:t>
      </w:r>
    </w:p>
    <w:p>
      <w:pPr>
        <w:pageBreakBefore w:val="0"/>
        <w:kinsoku/>
        <w:wordWrap/>
        <w:overflowPunct/>
        <w:topLinePunct w:val="0"/>
        <w:bidi w:val="0"/>
        <w:spacing w:line="600" w:lineRule="exact"/>
        <w:ind w:right="0" w:rightChars="0" w:firstLine="643" w:firstLineChars="200"/>
        <w:textAlignment w:val="auto"/>
        <w:rPr>
          <w:rStyle w:val="7"/>
          <w:rFonts w:ascii="仿宋" w:hAnsi="仿宋" w:eastAsia="仿宋" w:cs="仿宋"/>
          <w:color w:val="000000"/>
          <w:sz w:val="32"/>
          <w:szCs w:val="32"/>
        </w:rPr>
      </w:pPr>
      <w:r>
        <w:rPr>
          <w:rStyle w:val="7"/>
          <w:rFonts w:hint="eastAsia" w:ascii="仿宋" w:hAnsi="仿宋" w:eastAsia="仿宋" w:cs="仿宋"/>
          <w:color w:val="000000"/>
          <w:sz w:val="32"/>
          <w:szCs w:val="32"/>
        </w:rPr>
        <w:t>1.2018年收入预算情况说明</w:t>
      </w:r>
    </w:p>
    <w:p>
      <w:pPr>
        <w:pageBreakBefore w:val="0"/>
        <w:kinsoku/>
        <w:wordWrap/>
        <w:overflowPunct/>
        <w:topLinePunct w:val="0"/>
        <w:bidi w:val="0"/>
        <w:spacing w:line="600" w:lineRule="exact"/>
        <w:ind w:right="0" w:righ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2018年收入预算</w:t>
      </w:r>
      <w:r>
        <w:rPr>
          <w:rFonts w:hint="eastAsia" w:ascii="仿宋" w:hAnsi="仿宋" w:eastAsia="仿宋" w:cs="仿宋"/>
          <w:color w:val="000000"/>
          <w:sz w:val="32"/>
          <w:szCs w:val="32"/>
          <w:lang w:val="en-US" w:eastAsia="zh-CN"/>
        </w:rPr>
        <w:t>58.18</w:t>
      </w:r>
      <w:r>
        <w:rPr>
          <w:rFonts w:hint="eastAsia" w:ascii="仿宋" w:hAnsi="仿宋" w:eastAsia="仿宋" w:cs="仿宋"/>
          <w:color w:val="000000"/>
          <w:sz w:val="32"/>
          <w:szCs w:val="32"/>
        </w:rPr>
        <w:t>万元，无上年结转资金；一般公共预算拨款收入</w:t>
      </w:r>
      <w:r>
        <w:rPr>
          <w:rFonts w:hint="eastAsia" w:ascii="仿宋" w:hAnsi="仿宋" w:eastAsia="仿宋" w:cs="仿宋"/>
          <w:color w:val="000000"/>
          <w:sz w:val="32"/>
          <w:szCs w:val="32"/>
          <w:lang w:val="en-US" w:eastAsia="zh-CN"/>
        </w:rPr>
        <w:t>58.18</w:t>
      </w:r>
      <w:r>
        <w:rPr>
          <w:rFonts w:hint="eastAsia" w:ascii="仿宋" w:hAnsi="仿宋" w:eastAsia="仿宋" w:cs="仿宋"/>
          <w:color w:val="000000"/>
          <w:sz w:val="32"/>
          <w:szCs w:val="32"/>
        </w:rPr>
        <w:t>元，占100%</w:t>
      </w:r>
      <w:r>
        <w:rPr>
          <w:rFonts w:hint="eastAsia" w:ascii="仿宋" w:hAnsi="仿宋" w:eastAsia="仿宋" w:cs="仿宋"/>
          <w:color w:val="000000"/>
          <w:sz w:val="32"/>
          <w:szCs w:val="32"/>
          <w:lang w:eastAsia="zh-CN"/>
        </w:rPr>
        <w:t>。</w:t>
      </w:r>
    </w:p>
    <w:p>
      <w:pPr>
        <w:pageBreakBefore w:val="0"/>
        <w:kinsoku/>
        <w:wordWrap/>
        <w:overflowPunct/>
        <w:topLinePunct w:val="0"/>
        <w:bidi w:val="0"/>
        <w:spacing w:line="600" w:lineRule="exact"/>
        <w:ind w:right="0" w:rightChars="0" w:firstLine="643" w:firstLineChars="200"/>
        <w:textAlignment w:val="auto"/>
        <w:rPr>
          <w:rFonts w:ascii="宋体" w:hAnsi="宋体" w:cs="宋体"/>
          <w:b/>
          <w:bCs/>
          <w:color w:val="000000"/>
          <w:sz w:val="32"/>
          <w:szCs w:val="32"/>
        </w:rPr>
      </w:pPr>
      <w:r>
        <w:rPr>
          <w:rStyle w:val="7"/>
          <w:rFonts w:hint="eastAsia" w:ascii="仿宋" w:hAnsi="仿宋" w:eastAsia="仿宋" w:cs="仿宋"/>
          <w:color w:val="000000"/>
          <w:sz w:val="32"/>
          <w:szCs w:val="32"/>
        </w:rPr>
        <w:t>2.2018年支出预算情况说明</w:t>
      </w:r>
    </w:p>
    <w:p>
      <w:pPr>
        <w:pageBreakBefore w:val="0"/>
        <w:numPr>
          <w:ilvl w:val="0"/>
          <w:numId w:val="2"/>
        </w:numPr>
        <w:kinsoku/>
        <w:wordWrap/>
        <w:overflowPunct/>
        <w:topLinePunct w:val="0"/>
        <w:bidi w:val="0"/>
        <w:spacing w:line="600" w:lineRule="exact"/>
        <w:ind w:right="0" w:rightChars="0" w:firstLine="320" w:firstLineChars="1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2018年支出预算</w:t>
      </w:r>
      <w:r>
        <w:rPr>
          <w:rFonts w:hint="eastAsia" w:ascii="仿宋" w:hAnsi="仿宋" w:eastAsia="仿宋" w:cs="仿宋"/>
          <w:color w:val="000000"/>
          <w:sz w:val="32"/>
          <w:szCs w:val="32"/>
          <w:lang w:val="en-US" w:eastAsia="zh-CN"/>
        </w:rPr>
        <w:t>58.18</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46.18</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80</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pageBreakBefore w:val="0"/>
        <w:tabs>
          <w:tab w:val="left" w:pos="605"/>
        </w:tabs>
        <w:kinsoku/>
        <w:wordWrap/>
        <w:overflowPunct/>
        <w:topLinePunct w:val="0"/>
        <w:bidi w:val="0"/>
        <w:spacing w:line="600" w:lineRule="exact"/>
        <w:ind w:right="0" w:rightChars="0" w:firstLine="643" w:firstLineChars="200"/>
        <w:textAlignment w:val="auto"/>
        <w:rPr>
          <w:rStyle w:val="7"/>
          <w:rFonts w:hint="eastAsia" w:ascii="宋体" w:hAnsi="宋体" w:cs="仿宋"/>
          <w:color w:val="000000"/>
          <w:sz w:val="32"/>
          <w:szCs w:val="32"/>
        </w:rPr>
      </w:pPr>
      <w:r>
        <w:rPr>
          <w:rStyle w:val="7"/>
          <w:rFonts w:hint="eastAsia" w:ascii="宋体" w:hAnsi="宋体" w:cs="宋体"/>
          <w:color w:val="000000"/>
          <w:sz w:val="32"/>
          <w:szCs w:val="32"/>
        </w:rPr>
        <w:t>（</w:t>
      </w:r>
      <w:r>
        <w:rPr>
          <w:rStyle w:val="7"/>
          <w:rFonts w:hint="eastAsia" w:cs="宋体"/>
          <w:color w:val="000000"/>
          <w:sz w:val="32"/>
          <w:szCs w:val="32"/>
        </w:rPr>
        <w:t>二</w:t>
      </w:r>
      <w:r>
        <w:rPr>
          <w:rStyle w:val="7"/>
          <w:rFonts w:hint="eastAsia" w:ascii="宋体" w:hAnsi="宋体" w:cs="宋体"/>
          <w:color w:val="000000"/>
          <w:sz w:val="32"/>
          <w:szCs w:val="32"/>
        </w:rPr>
        <w:t>）</w:t>
      </w:r>
      <w:r>
        <w:rPr>
          <w:rFonts w:hint="eastAsia" w:ascii="宋体" w:hAnsi="宋体" w:cs="仿宋"/>
          <w:b/>
          <w:bCs/>
          <w:sz w:val="32"/>
          <w:szCs w:val="32"/>
        </w:rPr>
        <w:t>一般公共预算支出情况</w:t>
      </w:r>
      <w:r>
        <w:rPr>
          <w:rStyle w:val="7"/>
          <w:rFonts w:hint="eastAsia" w:ascii="宋体" w:hAnsi="宋体" w:cs="仿宋"/>
          <w:color w:val="000000"/>
          <w:sz w:val="32"/>
          <w:szCs w:val="32"/>
        </w:rPr>
        <w:t>说明</w:t>
      </w:r>
    </w:p>
    <w:p>
      <w:pPr>
        <w:pageBreakBefore w:val="0"/>
        <w:tabs>
          <w:tab w:val="left" w:pos="605"/>
        </w:tabs>
        <w:kinsoku/>
        <w:wordWrap/>
        <w:overflowPunct/>
        <w:topLinePunct w:val="0"/>
        <w:bidi w:val="0"/>
        <w:spacing w:line="600" w:lineRule="exact"/>
        <w:ind w:right="0" w:rightChars="0" w:firstLine="63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2018年一般公共预算财政拨款</w:t>
      </w:r>
      <w:r>
        <w:rPr>
          <w:rFonts w:hint="eastAsia" w:ascii="仿宋" w:hAnsi="仿宋" w:eastAsia="仿宋" w:cs="仿宋"/>
          <w:color w:val="000000"/>
          <w:sz w:val="32"/>
          <w:szCs w:val="32"/>
          <w:lang w:val="en-US" w:eastAsia="zh-CN"/>
        </w:rPr>
        <w:t>58.18</w:t>
      </w:r>
      <w:r>
        <w:rPr>
          <w:rFonts w:hint="eastAsia" w:ascii="仿宋" w:hAnsi="仿宋" w:eastAsia="仿宋" w:cs="仿宋"/>
          <w:color w:val="000000"/>
          <w:sz w:val="32"/>
          <w:szCs w:val="32"/>
        </w:rPr>
        <w:t>万元，比2017年预算执行数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7.83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11.87</w:t>
      </w:r>
      <w:r>
        <w:rPr>
          <w:rFonts w:hint="eastAsia" w:ascii="仿宋" w:hAnsi="仿宋" w:eastAsia="仿宋" w:cs="仿宋"/>
          <w:color w:val="000000"/>
          <w:sz w:val="32"/>
          <w:szCs w:val="32"/>
        </w:rPr>
        <w:t>%。</w:t>
      </w:r>
      <w:r>
        <w:rPr>
          <w:rFonts w:hint="eastAsia" w:ascii="仿宋" w:hAnsi="仿宋" w:eastAsia="仿宋" w:cs="宋体"/>
          <w:sz w:val="32"/>
          <w:szCs w:val="32"/>
        </w:rPr>
        <w:t>主要原因</w:t>
      </w:r>
      <w:r>
        <w:rPr>
          <w:rFonts w:hint="eastAsia" w:ascii="仿宋_GB2312" w:eastAsia="仿宋_GB2312"/>
          <w:sz w:val="32"/>
          <w:szCs w:val="32"/>
        </w:rPr>
        <w:t>减少了印刷费及培训费的开支</w:t>
      </w:r>
      <w:r>
        <w:rPr>
          <w:rFonts w:hint="eastAsia" w:ascii="仿宋_GB2312" w:eastAsia="仿宋_GB2312"/>
          <w:sz w:val="32"/>
          <w:szCs w:val="32"/>
          <w:lang w:eastAsia="zh-CN"/>
        </w:rPr>
        <w:t>。</w:t>
      </w:r>
    </w:p>
    <w:p>
      <w:pPr>
        <w:pageBreakBefore w:val="0"/>
        <w:numPr>
          <w:ilvl w:val="0"/>
          <w:numId w:val="3"/>
        </w:numPr>
        <w:tabs>
          <w:tab w:val="left" w:pos="605"/>
        </w:tabs>
        <w:kinsoku/>
        <w:wordWrap/>
        <w:overflowPunct/>
        <w:topLinePunct w:val="0"/>
        <w:bidi w:val="0"/>
        <w:spacing w:line="600" w:lineRule="exact"/>
        <w:ind w:right="0" w:rightChars="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一般公共服务支出（类）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rPr>
        <w:t>党委办公厅（室）及相关机构事务（款）2018年财政拨款预算</w:t>
      </w:r>
      <w:r>
        <w:rPr>
          <w:rFonts w:hint="eastAsia" w:ascii="仿宋" w:hAnsi="仿宋" w:eastAsia="仿宋" w:cs="宋体"/>
          <w:sz w:val="32"/>
          <w:szCs w:val="32"/>
          <w:lang w:val="en-US" w:eastAsia="zh-CN"/>
        </w:rPr>
        <w:t>51.26</w:t>
      </w:r>
      <w:r>
        <w:rPr>
          <w:rFonts w:hint="eastAsia" w:ascii="仿宋" w:hAnsi="仿宋" w:eastAsia="仿宋" w:cs="宋体"/>
          <w:sz w:val="32"/>
          <w:szCs w:val="32"/>
        </w:rPr>
        <w:t>万元，基本支出</w:t>
      </w:r>
      <w:r>
        <w:rPr>
          <w:rFonts w:hint="eastAsia" w:ascii="仿宋" w:hAnsi="仿宋" w:eastAsia="仿宋" w:cs="宋体"/>
          <w:sz w:val="32"/>
          <w:szCs w:val="32"/>
          <w:lang w:val="en-US" w:eastAsia="zh-CN"/>
        </w:rPr>
        <w:t>39.26</w:t>
      </w:r>
      <w:r>
        <w:rPr>
          <w:rFonts w:hint="eastAsia" w:ascii="仿宋" w:hAnsi="仿宋" w:eastAsia="仿宋" w:cs="宋体"/>
          <w:sz w:val="32"/>
          <w:szCs w:val="32"/>
        </w:rPr>
        <w:t>万元，项目支出</w:t>
      </w:r>
      <w:r>
        <w:rPr>
          <w:rFonts w:hint="eastAsia" w:ascii="仿宋" w:hAnsi="仿宋" w:eastAsia="仿宋" w:cs="宋体"/>
          <w:sz w:val="32"/>
          <w:szCs w:val="32"/>
          <w:lang w:val="en-US" w:eastAsia="zh-CN"/>
        </w:rPr>
        <w:t>12</w:t>
      </w:r>
      <w:r>
        <w:rPr>
          <w:rFonts w:hint="eastAsia" w:ascii="仿宋" w:hAnsi="仿宋" w:eastAsia="仿宋" w:cs="宋体"/>
          <w:sz w:val="32"/>
          <w:szCs w:val="32"/>
        </w:rPr>
        <w:t>万元，占比</w:t>
      </w:r>
      <w:r>
        <w:rPr>
          <w:rFonts w:hint="eastAsia" w:ascii="仿宋" w:hAnsi="仿宋" w:eastAsia="仿宋" w:cs="宋体"/>
          <w:sz w:val="32"/>
          <w:szCs w:val="32"/>
          <w:lang w:val="en-US" w:eastAsia="zh-CN"/>
        </w:rPr>
        <w:t>88.11</w:t>
      </w:r>
      <w:r>
        <w:rPr>
          <w:rFonts w:hint="eastAsia" w:ascii="仿宋" w:hAnsi="仿宋" w:eastAsia="仿宋" w:cs="宋体"/>
          <w:sz w:val="32"/>
          <w:szCs w:val="32"/>
        </w:rPr>
        <w:t>%，较上年减少</w:t>
      </w:r>
      <w:r>
        <w:rPr>
          <w:rFonts w:hint="eastAsia" w:ascii="仿宋" w:hAnsi="仿宋" w:eastAsia="仿宋" w:cs="宋体"/>
          <w:sz w:val="32"/>
          <w:szCs w:val="32"/>
          <w:lang w:val="en-US" w:eastAsia="zh-CN"/>
        </w:rPr>
        <w:t>21.5</w:t>
      </w:r>
      <w:r>
        <w:rPr>
          <w:rFonts w:hint="eastAsia" w:ascii="仿宋" w:hAnsi="仿宋" w:eastAsia="仿宋" w:cs="宋体"/>
          <w:sz w:val="32"/>
          <w:szCs w:val="32"/>
        </w:rPr>
        <w:t>万元，下降</w:t>
      </w:r>
      <w:r>
        <w:rPr>
          <w:rFonts w:hint="eastAsia" w:ascii="仿宋" w:hAnsi="仿宋" w:eastAsia="仿宋" w:cs="宋体"/>
          <w:sz w:val="32"/>
          <w:szCs w:val="32"/>
          <w:lang w:val="en-US" w:eastAsia="zh-CN"/>
        </w:rPr>
        <w:t>64</w:t>
      </w:r>
      <w:r>
        <w:rPr>
          <w:rFonts w:hint="eastAsia" w:ascii="仿宋" w:hAnsi="仿宋" w:eastAsia="仿宋" w:cs="宋体"/>
          <w:sz w:val="32"/>
          <w:szCs w:val="32"/>
        </w:rPr>
        <w:t>%</w:t>
      </w:r>
      <w:r>
        <w:rPr>
          <w:rFonts w:hint="eastAsia" w:ascii="仿宋" w:hAnsi="仿宋" w:eastAsia="仿宋" w:cs="宋体"/>
          <w:sz w:val="32"/>
          <w:szCs w:val="32"/>
          <w:lang w:eastAsia="zh-CN"/>
        </w:rPr>
        <w:t>，</w:t>
      </w:r>
      <w:r>
        <w:rPr>
          <w:rFonts w:hint="eastAsia" w:ascii="仿宋" w:hAnsi="仿宋" w:eastAsia="仿宋" w:cs="宋体"/>
          <w:sz w:val="32"/>
          <w:szCs w:val="32"/>
        </w:rPr>
        <w:t>主要原因</w:t>
      </w:r>
      <w:r>
        <w:rPr>
          <w:rFonts w:hint="eastAsia" w:ascii="仿宋_GB2312" w:eastAsia="仿宋_GB2312"/>
          <w:sz w:val="32"/>
          <w:szCs w:val="32"/>
        </w:rPr>
        <w:t>减少了印刷费及培训费的开支</w:t>
      </w:r>
      <w:r>
        <w:rPr>
          <w:rFonts w:hint="eastAsia" w:ascii="仿宋_GB2312" w:eastAsia="仿宋_GB2312"/>
          <w:sz w:val="32"/>
          <w:szCs w:val="32"/>
          <w:lang w:eastAsia="zh-CN"/>
        </w:rPr>
        <w:t>。</w:t>
      </w:r>
    </w:p>
    <w:p>
      <w:pPr>
        <w:pageBreakBefore w:val="0"/>
        <w:numPr>
          <w:ilvl w:val="0"/>
          <w:numId w:val="3"/>
        </w:numPr>
        <w:tabs>
          <w:tab w:val="left" w:pos="605"/>
        </w:tabs>
        <w:kinsoku/>
        <w:wordWrap/>
        <w:overflowPunct/>
        <w:topLinePunct w:val="0"/>
        <w:bidi w:val="0"/>
        <w:spacing w:line="600" w:lineRule="exact"/>
        <w:ind w:right="0" w:rightChars="0"/>
        <w:textAlignment w:val="auto"/>
        <w:rPr>
          <w:rStyle w:val="7"/>
          <w:rFonts w:hint="eastAsia" w:ascii="仿宋" w:hAnsi="仿宋" w:eastAsia="仿宋" w:cs="仿宋"/>
          <w:color w:val="000000"/>
          <w:kern w:val="0"/>
          <w:sz w:val="32"/>
          <w:szCs w:val="32"/>
        </w:rPr>
      </w:pPr>
      <w:r>
        <w:rPr>
          <w:rStyle w:val="7"/>
          <w:rFonts w:hint="eastAsia" w:ascii="仿宋" w:hAnsi="仿宋" w:eastAsia="仿宋" w:cs="仿宋"/>
          <w:color w:val="000000"/>
          <w:sz w:val="32"/>
          <w:szCs w:val="32"/>
        </w:rPr>
        <w:t>教育支出(类)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olor w:val="000000"/>
          <w:sz w:val="32"/>
          <w:szCs w:val="32"/>
        </w:rPr>
        <w:t>进修及培训（款）培训支出（项）财政拨款预算</w:t>
      </w:r>
      <w:r>
        <w:rPr>
          <w:rFonts w:hint="eastAsia" w:ascii="仿宋" w:hAnsi="仿宋" w:eastAsia="仿宋"/>
          <w:color w:val="000000"/>
          <w:sz w:val="32"/>
          <w:szCs w:val="32"/>
          <w:lang w:val="en-US" w:eastAsia="zh-CN"/>
        </w:rPr>
        <w:t>0.12</w:t>
      </w:r>
      <w:r>
        <w:rPr>
          <w:rFonts w:hint="eastAsia" w:ascii="仿宋" w:hAnsi="仿宋" w:eastAsia="仿宋"/>
          <w:color w:val="000000"/>
          <w:sz w:val="32"/>
          <w:szCs w:val="32"/>
        </w:rPr>
        <w:t>万元，</w:t>
      </w:r>
      <w:r>
        <w:rPr>
          <w:rFonts w:hint="eastAsia" w:ascii="仿宋" w:hAnsi="仿宋" w:eastAsia="仿宋" w:cs="仿宋"/>
          <w:color w:val="000000"/>
          <w:sz w:val="32"/>
          <w:szCs w:val="32"/>
        </w:rPr>
        <w:t>占比0.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与上年基本持平</w:t>
      </w:r>
      <w:r>
        <w:rPr>
          <w:rFonts w:hint="eastAsia" w:ascii="仿宋" w:hAnsi="仿宋" w:eastAsia="仿宋" w:cs="仿宋"/>
          <w:color w:val="000000"/>
          <w:sz w:val="32"/>
          <w:szCs w:val="32"/>
        </w:rPr>
        <w:t>。</w:t>
      </w:r>
    </w:p>
    <w:p>
      <w:pPr>
        <w:pageBreakBefore w:val="0"/>
        <w:numPr>
          <w:ilvl w:val="0"/>
          <w:numId w:val="0"/>
        </w:numPr>
        <w:tabs>
          <w:tab w:val="left" w:pos="605"/>
        </w:tabs>
        <w:kinsoku/>
        <w:wordWrap/>
        <w:overflowPunct/>
        <w:topLinePunct w:val="0"/>
        <w:bidi w:val="0"/>
        <w:spacing w:line="600" w:lineRule="exact"/>
        <w:ind w:right="0" w:rightChars="0" w:firstLine="643" w:firstLineChars="200"/>
        <w:textAlignment w:val="auto"/>
        <w:rPr>
          <w:rFonts w:hint="eastAsia" w:ascii="仿宋" w:hAnsi="仿宋" w:eastAsia="仿宋" w:cs="仿宋"/>
          <w:sz w:val="32"/>
          <w:szCs w:val="32"/>
          <w:lang w:eastAsia="zh-CN"/>
        </w:rPr>
      </w:pPr>
      <w:r>
        <w:rPr>
          <w:rStyle w:val="7"/>
          <w:rFonts w:hint="eastAsia" w:ascii="仿宋" w:hAnsi="仿宋" w:eastAsia="仿宋" w:cs="仿宋"/>
          <w:color w:val="000000"/>
          <w:sz w:val="32"/>
          <w:szCs w:val="32"/>
          <w:lang w:val="en-US" w:eastAsia="zh-CN"/>
        </w:rPr>
        <w:t>3.</w:t>
      </w:r>
      <w:r>
        <w:rPr>
          <w:rStyle w:val="7"/>
          <w:rFonts w:hint="eastAsia" w:ascii="仿宋" w:hAnsi="仿宋" w:eastAsia="仿宋" w:cs="仿宋"/>
          <w:color w:val="000000"/>
          <w:sz w:val="32"/>
          <w:szCs w:val="32"/>
        </w:rPr>
        <w:t>社会保障和就业支出（类）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财政对其他社会保险基金的补助（款）财政对生育保险基金的补助（项）财政拨款预算</w:t>
      </w:r>
      <w:r>
        <w:rPr>
          <w:rFonts w:hint="eastAsia" w:ascii="仿宋" w:hAnsi="仿宋" w:eastAsia="仿宋"/>
          <w:sz w:val="32"/>
          <w:szCs w:val="32"/>
          <w:lang w:val="en-US" w:eastAsia="zh-CN"/>
        </w:rPr>
        <w:t>0.10</w:t>
      </w:r>
      <w:r>
        <w:rPr>
          <w:rFonts w:hint="eastAsia" w:ascii="仿宋" w:hAnsi="仿宋" w:eastAsia="仿宋"/>
          <w:sz w:val="32"/>
          <w:szCs w:val="32"/>
        </w:rPr>
        <w:t>万元，</w:t>
      </w:r>
      <w:r>
        <w:rPr>
          <w:rFonts w:hint="eastAsia" w:ascii="仿宋" w:hAnsi="仿宋" w:eastAsia="仿宋" w:cs="仿宋"/>
          <w:color w:val="000000"/>
          <w:sz w:val="32"/>
          <w:szCs w:val="32"/>
        </w:rPr>
        <w:t>占比0.</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p>
    <w:p>
      <w:pPr>
        <w:pageBreakBefore w:val="0"/>
        <w:numPr>
          <w:ilvl w:val="0"/>
          <w:numId w:val="0"/>
        </w:numPr>
        <w:tabs>
          <w:tab w:val="left" w:pos="605"/>
        </w:tabs>
        <w:kinsoku/>
        <w:wordWrap/>
        <w:overflowPunct/>
        <w:topLinePunct w:val="0"/>
        <w:bidi w:val="0"/>
        <w:spacing w:line="600" w:lineRule="exact"/>
        <w:ind w:left="630" w:leftChars="0" w:right="0" w:rightChars="0"/>
        <w:textAlignment w:val="auto"/>
        <w:rPr>
          <w:rStyle w:val="7"/>
          <w:rFonts w:hint="eastAsia" w:ascii="仿宋" w:hAnsi="仿宋" w:eastAsia="仿宋" w:cs="仿宋"/>
          <w:color w:val="000000"/>
          <w:kern w:val="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医疗卫生与计划生育支出</w:t>
      </w:r>
      <w:r>
        <w:rPr>
          <w:rStyle w:val="7"/>
          <w:rFonts w:hint="eastAsia" w:ascii="仿宋" w:hAnsi="仿宋" w:eastAsia="仿宋" w:cs="仿宋"/>
          <w:color w:val="000000"/>
          <w:sz w:val="32"/>
          <w:szCs w:val="32"/>
        </w:rPr>
        <w:t>（类）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行政事业单位医疗（款）行政单位医疗（项）</w:t>
      </w:r>
      <w:r>
        <w:rPr>
          <w:rFonts w:hint="eastAsia" w:ascii="仿宋" w:hAnsi="仿宋" w:eastAsia="仿宋"/>
          <w:sz w:val="32"/>
          <w:szCs w:val="32"/>
        </w:rPr>
        <w:t>财政拨款预算</w:t>
      </w:r>
      <w:r>
        <w:rPr>
          <w:rFonts w:hint="eastAsia" w:ascii="仿宋" w:hAnsi="仿宋" w:eastAsia="仿宋" w:cs="仿宋"/>
          <w:color w:val="000000"/>
          <w:sz w:val="32"/>
          <w:szCs w:val="32"/>
          <w:lang w:val="en-US" w:eastAsia="zh-CN"/>
        </w:rPr>
        <w:t>2.19</w:t>
      </w:r>
      <w:r>
        <w:rPr>
          <w:rFonts w:hint="eastAsia" w:ascii="仿宋" w:hAnsi="仿宋" w:eastAsia="仿宋" w:cs="仿宋"/>
          <w:color w:val="000000"/>
          <w:sz w:val="32"/>
          <w:szCs w:val="32"/>
        </w:rPr>
        <w:t>万元，占比</w:t>
      </w:r>
      <w:r>
        <w:rPr>
          <w:rFonts w:hint="eastAsia" w:ascii="仿宋" w:hAnsi="仿宋" w:eastAsia="仿宋" w:cs="仿宋"/>
          <w:color w:val="000000"/>
          <w:sz w:val="32"/>
          <w:szCs w:val="32"/>
          <w:lang w:val="en-US" w:eastAsia="zh-CN"/>
        </w:rPr>
        <w:t>3.77</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行政事业单位医疗（款）公务员医疗补助（项）</w:t>
      </w:r>
      <w:r>
        <w:rPr>
          <w:rFonts w:hint="eastAsia" w:ascii="仿宋" w:hAnsi="仿宋" w:eastAsia="仿宋"/>
          <w:sz w:val="32"/>
          <w:szCs w:val="32"/>
        </w:rPr>
        <w:t>财政拨款预算</w:t>
      </w:r>
      <w:r>
        <w:rPr>
          <w:rFonts w:hint="eastAsia" w:ascii="仿宋" w:hAnsi="仿宋" w:eastAsia="仿宋" w:cs="仿宋"/>
          <w:color w:val="000000"/>
          <w:sz w:val="32"/>
          <w:szCs w:val="32"/>
          <w:lang w:val="en-US" w:eastAsia="zh-CN"/>
        </w:rPr>
        <w:t>1.23</w:t>
      </w:r>
      <w:r>
        <w:rPr>
          <w:rFonts w:hint="eastAsia" w:ascii="仿宋" w:hAnsi="仿宋" w:eastAsia="仿宋" w:cs="仿宋"/>
          <w:color w:val="000000"/>
          <w:sz w:val="32"/>
          <w:szCs w:val="32"/>
        </w:rPr>
        <w:t>万元，占比</w:t>
      </w:r>
      <w:r>
        <w:rPr>
          <w:rFonts w:hint="eastAsia" w:ascii="仿宋" w:hAnsi="仿宋" w:eastAsia="仿宋" w:cs="仿宋"/>
          <w:color w:val="000000"/>
          <w:sz w:val="32"/>
          <w:szCs w:val="32"/>
          <w:lang w:val="en-US" w:eastAsia="zh-CN"/>
        </w:rPr>
        <w:t>2.12</w:t>
      </w:r>
      <w:r>
        <w:rPr>
          <w:rFonts w:hint="eastAsia" w:ascii="仿宋" w:hAnsi="仿宋" w:eastAsia="仿宋" w:cs="仿宋"/>
          <w:color w:val="000000"/>
          <w:sz w:val="32"/>
          <w:szCs w:val="32"/>
        </w:rPr>
        <w:t>%，</w:t>
      </w:r>
      <w:r>
        <w:rPr>
          <w:rFonts w:hint="eastAsia" w:ascii="仿宋" w:hAnsi="仿宋" w:eastAsia="仿宋" w:cs="仿宋"/>
          <w:sz w:val="32"/>
          <w:szCs w:val="32"/>
        </w:rPr>
        <w:t>此款项为基本支出，上年部门预算中未包含</w:t>
      </w:r>
      <w:r>
        <w:rPr>
          <w:rFonts w:hint="eastAsia" w:ascii="仿宋" w:hAnsi="仿宋" w:eastAsia="仿宋" w:cs="仿宋"/>
          <w:sz w:val="32"/>
          <w:szCs w:val="32"/>
          <w:lang w:eastAsia="zh-CN"/>
        </w:rPr>
        <w:t>。</w:t>
      </w:r>
    </w:p>
    <w:p>
      <w:pPr>
        <w:pageBreakBefore w:val="0"/>
        <w:numPr>
          <w:ilvl w:val="0"/>
          <w:numId w:val="0"/>
        </w:numPr>
        <w:tabs>
          <w:tab w:val="left" w:pos="605"/>
        </w:tabs>
        <w:kinsoku/>
        <w:wordWrap/>
        <w:overflowPunct/>
        <w:topLinePunct w:val="0"/>
        <w:bidi w:val="0"/>
        <w:spacing w:line="600" w:lineRule="exact"/>
        <w:ind w:left="630" w:leftChars="0" w:right="0" w:rightChars="0"/>
        <w:textAlignment w:val="auto"/>
        <w:rPr>
          <w:rStyle w:val="7"/>
          <w:rFonts w:hint="eastAsia" w:ascii="仿宋" w:hAnsi="仿宋" w:eastAsia="仿宋" w:cs="仿宋"/>
          <w:color w:val="000000"/>
          <w:kern w:val="0"/>
          <w:sz w:val="32"/>
          <w:szCs w:val="32"/>
        </w:rPr>
      </w:pPr>
      <w:r>
        <w:rPr>
          <w:rStyle w:val="7"/>
          <w:rFonts w:hint="eastAsia" w:ascii="仿宋" w:hAnsi="仿宋" w:eastAsia="仿宋" w:cs="仿宋"/>
          <w:color w:val="000000"/>
          <w:sz w:val="32"/>
          <w:szCs w:val="32"/>
          <w:lang w:val="en-US" w:eastAsia="zh-CN"/>
        </w:rPr>
        <w:t>5.</w:t>
      </w:r>
      <w:r>
        <w:rPr>
          <w:rStyle w:val="7"/>
          <w:rFonts w:hint="eastAsia" w:ascii="仿宋" w:hAnsi="仿宋" w:eastAsia="仿宋" w:cs="仿宋"/>
          <w:color w:val="000000"/>
          <w:sz w:val="32"/>
          <w:szCs w:val="32"/>
        </w:rPr>
        <w:t>住房保障支出（类）</w:t>
      </w:r>
    </w:p>
    <w:p>
      <w:pPr>
        <w:pageBreakBefore w:val="0"/>
        <w:numPr>
          <w:ilvl w:val="0"/>
          <w:numId w:val="0"/>
        </w:numPr>
        <w:tabs>
          <w:tab w:val="left" w:pos="605"/>
        </w:tabs>
        <w:kinsoku/>
        <w:wordWrap/>
        <w:overflowPunct/>
        <w:topLinePunct w:val="0"/>
        <w:bidi w:val="0"/>
        <w:spacing w:line="60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sz w:val="32"/>
          <w:szCs w:val="32"/>
        </w:rPr>
        <w:t>住房改革支出（款）住房公积金（项）财政拨款预算</w:t>
      </w:r>
      <w:r>
        <w:rPr>
          <w:rFonts w:hint="eastAsia" w:ascii="仿宋" w:hAnsi="仿宋" w:eastAsia="仿宋"/>
          <w:sz w:val="32"/>
          <w:szCs w:val="32"/>
          <w:lang w:val="en-US" w:eastAsia="zh-CN"/>
        </w:rPr>
        <w:t>3.28</w:t>
      </w:r>
      <w:r>
        <w:rPr>
          <w:rFonts w:hint="eastAsia" w:ascii="仿宋" w:hAnsi="仿宋" w:eastAsia="仿宋"/>
          <w:sz w:val="32"/>
          <w:szCs w:val="32"/>
        </w:rPr>
        <w:t>万元，占比</w:t>
      </w:r>
      <w:r>
        <w:rPr>
          <w:rFonts w:hint="eastAsia" w:ascii="仿宋" w:hAnsi="仿宋" w:eastAsia="仿宋"/>
          <w:sz w:val="32"/>
          <w:szCs w:val="32"/>
          <w:lang w:val="en-US" w:eastAsia="zh-CN"/>
        </w:rPr>
        <w:t>5.64</w:t>
      </w:r>
      <w:r>
        <w:rPr>
          <w:rFonts w:hint="eastAsia" w:ascii="仿宋" w:hAnsi="仿宋" w:eastAsia="仿宋"/>
          <w:sz w:val="32"/>
          <w:szCs w:val="32"/>
        </w:rPr>
        <w:t>%，</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0.76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31</w:t>
      </w:r>
      <w:r>
        <w:rPr>
          <w:rFonts w:hint="eastAsia" w:ascii="仿宋" w:hAnsi="仿宋" w:eastAsia="仿宋" w:cs="仿宋"/>
          <w:sz w:val="32"/>
          <w:szCs w:val="32"/>
        </w:rPr>
        <w:t>%，主要原因是人员增加，费用相应增加。</w:t>
      </w:r>
    </w:p>
    <w:p>
      <w:pPr>
        <w:pageBreakBefore w:val="0"/>
        <w:tabs>
          <w:tab w:val="left" w:pos="605"/>
        </w:tabs>
        <w:kinsoku/>
        <w:wordWrap/>
        <w:overflowPunct/>
        <w:topLinePunct w:val="0"/>
        <w:bidi w:val="0"/>
        <w:spacing w:line="600" w:lineRule="exact"/>
        <w:ind w:right="0" w:rightChars="0" w:firstLine="643" w:firstLineChars="200"/>
        <w:textAlignment w:val="auto"/>
        <w:rPr>
          <w:rFonts w:hint="eastAsia" w:ascii="宋体" w:hAnsi="宋体" w:cs="仿宋"/>
          <w:b/>
          <w:bCs/>
          <w:sz w:val="32"/>
          <w:szCs w:val="32"/>
        </w:rPr>
      </w:pPr>
      <w:r>
        <w:rPr>
          <w:rFonts w:hint="eastAsia" w:ascii="宋体" w:hAnsi="宋体" w:cs="仿宋"/>
          <w:b/>
          <w:bCs/>
          <w:sz w:val="32"/>
          <w:szCs w:val="32"/>
        </w:rPr>
        <w:t>（三）一般公共预算基本支出情况说明</w:t>
      </w:r>
    </w:p>
    <w:p>
      <w:pPr>
        <w:pageBreakBefore w:val="0"/>
        <w:kinsoku/>
        <w:wordWrap/>
        <w:overflowPunct/>
        <w:topLinePunct w:val="0"/>
        <w:bidi w:val="0"/>
        <w:spacing w:line="600" w:lineRule="exact"/>
        <w:ind w:right="0" w:rightChars="0"/>
        <w:textAlignment w:val="auto"/>
        <w:rPr>
          <w:rFonts w:ascii="宋体" w:hAnsi="宋体" w:cs="宋体"/>
          <w:b/>
          <w:sz w:val="32"/>
          <w:szCs w:val="32"/>
        </w:rPr>
      </w:pPr>
      <w:r>
        <w:rPr>
          <w:rFonts w:hint="eastAsia" w:ascii="仿宋" w:hAnsi="仿宋" w:eastAsia="仿宋"/>
          <w:sz w:val="32"/>
          <w:szCs w:val="32"/>
        </w:rPr>
        <w:t>　　2018年</w:t>
      </w:r>
      <w:r>
        <w:rPr>
          <w:rFonts w:hint="eastAsia" w:ascii="仿宋" w:hAnsi="仿宋" w:eastAsia="仿宋" w:cs="仿宋"/>
          <w:color w:val="000000"/>
          <w:sz w:val="32"/>
          <w:szCs w:val="32"/>
        </w:rPr>
        <w:t>一般公共预算基本支出</w:t>
      </w:r>
      <w:r>
        <w:rPr>
          <w:rFonts w:hint="eastAsia" w:ascii="仿宋" w:hAnsi="仿宋" w:eastAsia="仿宋" w:cs="仿宋"/>
          <w:color w:val="000000"/>
          <w:sz w:val="32"/>
          <w:szCs w:val="32"/>
          <w:lang w:val="en-US" w:eastAsia="zh-CN"/>
        </w:rPr>
        <w:t>46.18</w:t>
      </w:r>
      <w:r>
        <w:rPr>
          <w:rFonts w:hint="eastAsia" w:ascii="仿宋" w:hAnsi="仿宋" w:eastAsia="仿宋"/>
          <w:sz w:val="32"/>
          <w:szCs w:val="32"/>
        </w:rPr>
        <w:t>万元，比2017年增加</w:t>
      </w:r>
      <w:r>
        <w:rPr>
          <w:rFonts w:hint="eastAsia" w:ascii="仿宋" w:hAnsi="仿宋" w:eastAsia="仿宋"/>
          <w:sz w:val="32"/>
          <w:szCs w:val="32"/>
          <w:lang w:val="en-US" w:eastAsia="zh-CN"/>
        </w:rPr>
        <w:t>13.67</w:t>
      </w:r>
      <w:r>
        <w:rPr>
          <w:rFonts w:hint="eastAsia" w:ascii="仿宋" w:hAnsi="仿宋" w:eastAsia="仿宋"/>
          <w:sz w:val="32"/>
          <w:szCs w:val="32"/>
        </w:rPr>
        <w:t>万元，增长</w:t>
      </w:r>
      <w:r>
        <w:rPr>
          <w:rFonts w:hint="eastAsia" w:ascii="仿宋" w:hAnsi="仿宋" w:eastAsia="仿宋"/>
          <w:sz w:val="32"/>
          <w:szCs w:val="32"/>
          <w:lang w:val="en-US" w:eastAsia="zh-CN"/>
        </w:rPr>
        <w:t>42.05</w:t>
      </w:r>
      <w:r>
        <w:rPr>
          <w:rFonts w:hint="eastAsia" w:ascii="仿宋" w:hAnsi="仿宋" w:eastAsia="仿宋"/>
          <w:sz w:val="32"/>
          <w:szCs w:val="32"/>
        </w:rPr>
        <w:t xml:space="preserve">%，主要原因：一是人员增加，工资及相应费用增加；二是2018年在职人员医疗保险工作改革，增加了基本医疗保险及生育保险金。具体情况如下： </w:t>
      </w:r>
    </w:p>
    <w:p>
      <w:pPr>
        <w:pageBreakBefore w:val="0"/>
        <w:kinsoku/>
        <w:wordWrap/>
        <w:overflowPunct/>
        <w:topLinePunct w:val="0"/>
        <w:bidi w:val="0"/>
        <w:spacing w:line="600" w:lineRule="exact"/>
        <w:ind w:right="0" w:rightChars="0" w:firstLine="602" w:firstLineChars="200"/>
        <w:textAlignment w:val="auto"/>
        <w:rPr>
          <w:rFonts w:ascii="仿宋" w:hAnsi="仿宋" w:eastAsia="仿宋"/>
          <w:b/>
          <w:bCs/>
          <w:sz w:val="30"/>
          <w:szCs w:val="30"/>
        </w:rPr>
      </w:pPr>
      <w:r>
        <w:rPr>
          <w:rFonts w:hint="eastAsia" w:ascii="仿宋" w:hAnsi="仿宋" w:eastAsia="仿宋"/>
          <w:b/>
          <w:bCs/>
          <w:sz w:val="30"/>
          <w:szCs w:val="30"/>
        </w:rPr>
        <w:t>1.人员经费</w:t>
      </w:r>
    </w:p>
    <w:p>
      <w:pPr>
        <w:pageBreakBefore w:val="0"/>
        <w:kinsoku/>
        <w:wordWrap/>
        <w:overflowPunct/>
        <w:topLinePunct w:val="0"/>
        <w:bidi w:val="0"/>
        <w:spacing w:line="600" w:lineRule="exact"/>
        <w:ind w:right="0" w:rightChars="0"/>
        <w:textAlignment w:val="auto"/>
        <w:rPr>
          <w:rFonts w:ascii="仿宋" w:hAnsi="仿宋" w:eastAsia="仿宋"/>
          <w:color w:val="000000"/>
          <w:sz w:val="32"/>
          <w:szCs w:val="32"/>
        </w:rPr>
      </w:pPr>
      <w:r>
        <w:rPr>
          <w:rFonts w:hint="eastAsia" w:ascii="仿宋" w:hAnsi="仿宋" w:eastAsia="仿宋"/>
          <w:sz w:val="30"/>
          <w:szCs w:val="30"/>
        </w:rPr>
        <w:t>　　</w:t>
      </w:r>
      <w:r>
        <w:rPr>
          <w:rFonts w:hint="eastAsia" w:ascii="仿宋" w:hAnsi="仿宋" w:eastAsia="仿宋"/>
          <w:color w:val="000000"/>
          <w:sz w:val="30"/>
          <w:szCs w:val="30"/>
        </w:rPr>
        <w:t>人员经费为</w:t>
      </w:r>
      <w:r>
        <w:rPr>
          <w:rFonts w:hint="eastAsia" w:ascii="仿宋" w:hAnsi="仿宋" w:eastAsia="仿宋"/>
          <w:color w:val="000000"/>
          <w:sz w:val="30"/>
          <w:szCs w:val="30"/>
          <w:lang w:val="en-US" w:eastAsia="zh-CN"/>
        </w:rPr>
        <w:t>36.86</w:t>
      </w:r>
      <w:r>
        <w:rPr>
          <w:rFonts w:hint="eastAsia" w:ascii="仿宋" w:hAnsi="仿宋" w:eastAsia="仿宋"/>
          <w:color w:val="000000"/>
          <w:sz w:val="30"/>
          <w:szCs w:val="30"/>
        </w:rPr>
        <w:t>万元，主</w:t>
      </w:r>
      <w:r>
        <w:rPr>
          <w:rFonts w:hint="eastAsia" w:ascii="仿宋" w:hAnsi="仿宋" w:eastAsia="仿宋"/>
          <w:color w:val="000000"/>
          <w:sz w:val="32"/>
          <w:szCs w:val="32"/>
        </w:rPr>
        <w:t xml:space="preserve">要包括基本工资、津贴补贴、绩效工资、职工基本医疗保险缴费、公务员医疗补助缴费、其他社会保障缴费、住房公积金、其他工资福利支出、离休费、退休费、退职（役）费、生活补助。 </w:t>
      </w:r>
    </w:p>
    <w:p>
      <w:pPr>
        <w:pageBreakBefore w:val="0"/>
        <w:kinsoku/>
        <w:wordWrap/>
        <w:overflowPunct/>
        <w:topLinePunct w:val="0"/>
        <w:bidi w:val="0"/>
        <w:spacing w:line="600" w:lineRule="exact"/>
        <w:ind w:right="0" w:rightChars="0"/>
        <w:textAlignment w:val="auto"/>
        <w:rPr>
          <w:rFonts w:ascii="仿宋" w:hAnsi="仿宋" w:eastAsia="仿宋"/>
          <w:b/>
          <w:bCs/>
          <w:color w:val="000000"/>
          <w:sz w:val="30"/>
          <w:szCs w:val="30"/>
        </w:rPr>
      </w:pPr>
      <w:r>
        <w:rPr>
          <w:rFonts w:hint="eastAsia" w:ascii="仿宋" w:hAnsi="仿宋" w:eastAsia="仿宋"/>
          <w:b/>
          <w:bCs/>
          <w:color w:val="000000"/>
          <w:sz w:val="30"/>
          <w:szCs w:val="30"/>
        </w:rPr>
        <w:t xml:space="preserve">　　2.公用经费 </w:t>
      </w:r>
    </w:p>
    <w:p>
      <w:pPr>
        <w:pageBreakBefore w:val="0"/>
        <w:kinsoku/>
        <w:wordWrap/>
        <w:overflowPunct/>
        <w:topLinePunct w:val="0"/>
        <w:bidi w:val="0"/>
        <w:spacing w:line="600" w:lineRule="exact"/>
        <w:ind w:right="0" w:rightChars="0" w:firstLine="640" w:firstLineChars="200"/>
        <w:textAlignment w:val="auto"/>
        <w:rPr>
          <w:rStyle w:val="7"/>
          <w:rFonts w:ascii="仿宋" w:hAnsi="仿宋" w:eastAsia="仿宋" w:cs="仿宋"/>
          <w:color w:val="FF0000"/>
          <w:sz w:val="32"/>
          <w:szCs w:val="32"/>
        </w:rPr>
      </w:pPr>
      <w:r>
        <w:rPr>
          <w:rFonts w:hint="eastAsia" w:ascii="仿宋" w:hAnsi="仿宋" w:eastAsia="仿宋"/>
          <w:color w:val="000000"/>
          <w:sz w:val="32"/>
          <w:szCs w:val="32"/>
        </w:rPr>
        <w:t>公用经费为</w:t>
      </w:r>
      <w:r>
        <w:rPr>
          <w:rFonts w:hint="eastAsia" w:ascii="仿宋" w:hAnsi="仿宋" w:eastAsia="仿宋"/>
          <w:color w:val="000000"/>
          <w:sz w:val="32"/>
          <w:szCs w:val="32"/>
          <w:lang w:val="en-US" w:eastAsia="zh-CN"/>
        </w:rPr>
        <w:t>9.32</w:t>
      </w:r>
      <w:r>
        <w:rPr>
          <w:rFonts w:hint="eastAsia" w:ascii="仿宋" w:hAnsi="仿宋" w:eastAsia="仿宋"/>
          <w:color w:val="000000"/>
          <w:sz w:val="32"/>
          <w:szCs w:val="32"/>
        </w:rPr>
        <w:t>万元，主要包括办公费、邮电费、差旅费、培训费、公务接待费、工会经费、福利费、公务用车运行维护费、其他交通费用、其他商品和服务支出。</w:t>
      </w:r>
    </w:p>
    <w:p>
      <w:pPr>
        <w:pageBreakBefore w:val="0"/>
        <w:widowControl/>
        <w:kinsoku/>
        <w:wordWrap/>
        <w:overflowPunct/>
        <w:topLinePunct w:val="0"/>
        <w:bidi w:val="0"/>
        <w:snapToGrid w:val="0"/>
        <w:spacing w:line="600" w:lineRule="exact"/>
        <w:ind w:right="0" w:rightChars="0"/>
        <w:jc w:val="left"/>
        <w:textAlignment w:val="auto"/>
        <w:rPr>
          <w:rFonts w:ascii="宋体" w:hAnsi="宋体" w:cs="宋体"/>
          <w:b/>
          <w:bCs/>
          <w:kern w:val="0"/>
          <w:sz w:val="32"/>
          <w:szCs w:val="32"/>
        </w:rPr>
      </w:pPr>
      <w:r>
        <w:rPr>
          <w:rFonts w:hint="eastAsia" w:ascii="黑体" w:hAnsi="黑体" w:eastAsia="黑体"/>
          <w:kern w:val="0"/>
          <w:sz w:val="32"/>
          <w:szCs w:val="32"/>
        </w:rPr>
        <w:t>　　</w:t>
      </w:r>
      <w:r>
        <w:rPr>
          <w:rFonts w:hint="eastAsia" w:ascii="宋体" w:hAnsi="宋体" w:cs="宋体"/>
          <w:b/>
          <w:bCs/>
          <w:kern w:val="0"/>
          <w:sz w:val="32"/>
          <w:szCs w:val="32"/>
        </w:rPr>
        <w:t xml:space="preserve">（四）“三公”经费预算情况说明 </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2018年“三公”经费预算支出</w:t>
      </w:r>
      <w:r>
        <w:rPr>
          <w:rFonts w:hint="eastAsia" w:ascii="仿宋" w:hAnsi="仿宋" w:eastAsia="仿宋" w:cs="仿宋"/>
          <w:sz w:val="32"/>
          <w:szCs w:val="32"/>
          <w:lang w:val="en-US" w:eastAsia="zh-CN"/>
        </w:rPr>
        <w:t>1.67</w:t>
      </w:r>
      <w:r>
        <w:rPr>
          <w:rFonts w:hint="eastAsia" w:ascii="仿宋" w:hAnsi="仿宋" w:eastAsia="仿宋" w:cs="仿宋"/>
          <w:sz w:val="32"/>
          <w:szCs w:val="32"/>
        </w:rPr>
        <w:t>万元，</w:t>
      </w:r>
      <w:r>
        <w:rPr>
          <w:rFonts w:hint="eastAsia" w:ascii="仿宋" w:hAnsi="仿宋" w:eastAsia="仿宋" w:cs="仿宋"/>
          <w:kern w:val="0"/>
          <w:sz w:val="32"/>
          <w:szCs w:val="32"/>
        </w:rPr>
        <w:t>与2017年相比</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0.19</w:t>
      </w:r>
      <w:r>
        <w:rPr>
          <w:rFonts w:hint="eastAsia" w:ascii="仿宋" w:hAnsi="仿宋" w:eastAsia="仿宋" w:cs="仿宋"/>
          <w:kern w:val="0"/>
          <w:sz w:val="32"/>
          <w:szCs w:val="32"/>
        </w:rPr>
        <w:t>万元，其中：</w:t>
      </w:r>
      <w:r>
        <w:rPr>
          <w:rFonts w:hint="eastAsia" w:ascii="仿宋" w:hAnsi="仿宋" w:eastAsia="仿宋" w:cs="仿宋"/>
          <w:sz w:val="32"/>
          <w:szCs w:val="32"/>
        </w:rPr>
        <w:t xml:space="preserve"> </w:t>
      </w:r>
    </w:p>
    <w:p>
      <w:pPr>
        <w:pageBreakBefore w:val="0"/>
        <w:numPr>
          <w:ilvl w:val="0"/>
          <w:numId w:val="0"/>
        </w:numPr>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公务用车购置及运行维护费</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sz w:val="32"/>
          <w:szCs w:val="32"/>
        </w:rPr>
        <w:t>与上年基本持平</w:t>
      </w:r>
      <w:r>
        <w:rPr>
          <w:rFonts w:hint="eastAsia" w:ascii="仿宋" w:hAnsi="仿宋" w:eastAsia="仿宋" w:cs="仿宋"/>
          <w:sz w:val="32"/>
          <w:szCs w:val="32"/>
          <w:lang w:eastAsia="zh-CN"/>
        </w:rPr>
        <w:t>。</w:t>
      </w:r>
    </w:p>
    <w:p>
      <w:pPr>
        <w:pageBreakBefore w:val="0"/>
        <w:numPr>
          <w:ilvl w:val="0"/>
          <w:numId w:val="0"/>
        </w:numPr>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2.公务接待费 </w:t>
      </w:r>
      <w:r>
        <w:rPr>
          <w:rFonts w:hint="eastAsia" w:ascii="仿宋" w:hAnsi="仿宋" w:eastAsia="仿宋" w:cs="仿宋"/>
          <w:sz w:val="32"/>
          <w:szCs w:val="32"/>
          <w:lang w:val="en-US" w:eastAsia="zh-CN"/>
        </w:rPr>
        <w:t>0.07</w:t>
      </w:r>
      <w:r>
        <w:rPr>
          <w:rFonts w:hint="eastAsia" w:ascii="仿宋" w:hAnsi="仿宋" w:eastAsia="仿宋" w:cs="仿宋"/>
          <w:sz w:val="32"/>
          <w:szCs w:val="32"/>
        </w:rPr>
        <w:t>万元，与上年基本持平；</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3.因公出国（境）费预算支出0万元，与上年持平。</w:t>
      </w:r>
    </w:p>
    <w:p>
      <w:pPr>
        <w:pageBreakBefore w:val="0"/>
        <w:kinsoku/>
        <w:wordWrap/>
        <w:overflowPunct/>
        <w:topLinePunct w:val="0"/>
        <w:bidi w:val="0"/>
        <w:spacing w:line="600" w:lineRule="exact"/>
        <w:ind w:right="0" w:rightChars="0" w:firstLine="643" w:firstLineChars="200"/>
        <w:textAlignment w:val="auto"/>
        <w:rPr>
          <w:rStyle w:val="7"/>
          <w:rFonts w:ascii="宋体" w:hAnsi="宋体" w:cs="宋体"/>
          <w:color w:val="000000"/>
          <w:sz w:val="32"/>
          <w:szCs w:val="32"/>
        </w:rPr>
      </w:pPr>
      <w:r>
        <w:rPr>
          <w:rStyle w:val="7"/>
          <w:rFonts w:hint="eastAsia" w:ascii="宋体" w:hAnsi="宋体" w:cs="宋体"/>
          <w:color w:val="000000"/>
          <w:sz w:val="32"/>
          <w:szCs w:val="32"/>
        </w:rPr>
        <w:t>（五）政府性基金预算支出情况说明</w:t>
      </w:r>
    </w:p>
    <w:p>
      <w:pPr>
        <w:pageBreakBefore w:val="0"/>
        <w:kinsoku/>
        <w:wordWrap/>
        <w:overflowPunct/>
        <w:topLinePunct w:val="0"/>
        <w:bidi w:val="0"/>
        <w:spacing w:line="60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2018年无政府性基金预算财政拨款安排的支出。</w:t>
      </w:r>
    </w:p>
    <w:p>
      <w:pPr>
        <w:pageBreakBefore w:val="0"/>
        <w:kinsoku/>
        <w:wordWrap/>
        <w:overflowPunct/>
        <w:topLinePunct w:val="0"/>
        <w:bidi w:val="0"/>
        <w:spacing w:line="600" w:lineRule="exact"/>
        <w:ind w:right="0" w:rightChars="0" w:firstLine="643" w:firstLineChars="200"/>
        <w:textAlignment w:val="auto"/>
        <w:rPr>
          <w:rFonts w:ascii="宋体" w:hAnsi="宋体" w:cs="宋体"/>
          <w:b/>
          <w:bCs/>
          <w:sz w:val="32"/>
          <w:szCs w:val="32"/>
        </w:rPr>
      </w:pPr>
      <w:r>
        <w:rPr>
          <w:rFonts w:hint="eastAsia" w:ascii="宋体" w:hAnsi="宋体" w:cs="宋体"/>
          <w:b/>
          <w:bCs/>
          <w:color w:val="000000"/>
          <w:sz w:val="32"/>
          <w:szCs w:val="32"/>
        </w:rPr>
        <w:t>（六）</w:t>
      </w:r>
      <w:r>
        <w:rPr>
          <w:rFonts w:hint="eastAsia" w:ascii="宋体" w:hAnsi="宋体" w:cs="宋体"/>
          <w:b/>
          <w:bCs/>
          <w:sz w:val="32"/>
          <w:szCs w:val="32"/>
        </w:rPr>
        <w:t>其他有关情况说明</w:t>
      </w:r>
    </w:p>
    <w:p>
      <w:pPr>
        <w:pageBreakBefore w:val="0"/>
        <w:kinsoku/>
        <w:wordWrap/>
        <w:overflowPunct/>
        <w:topLinePunct w:val="0"/>
        <w:bidi w:val="0"/>
        <w:spacing w:line="600" w:lineRule="exact"/>
        <w:ind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1.机关运行经费　</w:t>
      </w:r>
    </w:p>
    <w:p>
      <w:pPr>
        <w:pageBreakBefore w:val="0"/>
        <w:numPr>
          <w:ilvl w:val="0"/>
          <w:numId w:val="0"/>
        </w:numPr>
        <w:kinsoku/>
        <w:wordWrap/>
        <w:overflowPunct/>
        <w:topLinePunct w:val="0"/>
        <w:bidi w:val="0"/>
        <w:spacing w:line="600" w:lineRule="exact"/>
        <w:ind w:right="0" w:rightChars="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201</w:t>
      </w:r>
      <w:r>
        <w:rPr>
          <w:rFonts w:hint="eastAsia" w:ascii="仿宋" w:hAnsi="仿宋" w:eastAsia="仿宋" w:cs="仿宋"/>
          <w:color w:val="000000"/>
          <w:sz w:val="32"/>
          <w:szCs w:val="32"/>
        </w:rPr>
        <w:t>8年基本预算支出</w:t>
      </w:r>
      <w:r>
        <w:rPr>
          <w:rFonts w:hint="eastAsia" w:ascii="仿宋" w:hAnsi="仿宋" w:eastAsia="仿宋" w:cs="仿宋"/>
          <w:color w:val="000000"/>
          <w:kern w:val="0"/>
          <w:sz w:val="32"/>
          <w:szCs w:val="32"/>
          <w:lang w:val="en-US" w:eastAsia="zh-CN"/>
        </w:rPr>
        <w:t>9.32</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，比</w:t>
      </w:r>
      <w:r>
        <w:rPr>
          <w:rFonts w:ascii="仿宋" w:hAnsi="仿宋" w:eastAsia="仿宋" w:cs="仿宋"/>
          <w:color w:val="000000"/>
          <w:sz w:val="32"/>
          <w:szCs w:val="32"/>
        </w:rPr>
        <w:t xml:space="preserve"> 201</w:t>
      </w:r>
      <w:r>
        <w:rPr>
          <w:rFonts w:hint="eastAsia" w:ascii="仿宋" w:hAnsi="仿宋" w:eastAsia="仿宋" w:cs="仿宋"/>
          <w:color w:val="000000"/>
          <w:sz w:val="32"/>
          <w:szCs w:val="32"/>
        </w:rPr>
        <w:t>7年增加</w:t>
      </w:r>
      <w:r>
        <w:rPr>
          <w:rFonts w:hint="eastAsia" w:ascii="仿宋" w:hAnsi="仿宋" w:eastAsia="仿宋" w:cs="仿宋"/>
          <w:color w:val="000000"/>
          <w:sz w:val="32"/>
          <w:szCs w:val="32"/>
          <w:lang w:val="en-US" w:eastAsia="zh-CN"/>
        </w:rPr>
        <w:t>2.06</w:t>
      </w:r>
      <w:r>
        <w:rPr>
          <w:rFonts w:hint="eastAsia" w:ascii="仿宋" w:hAnsi="仿宋" w:eastAsia="仿宋" w:cs="仿宋"/>
          <w:color w:val="000000"/>
          <w:sz w:val="32"/>
          <w:szCs w:val="32"/>
        </w:rPr>
        <w:t>万元，增长</w:t>
      </w:r>
      <w:r>
        <w:rPr>
          <w:rFonts w:hint="eastAsia" w:ascii="仿宋" w:hAnsi="仿宋" w:eastAsia="仿宋" w:cs="仿宋"/>
          <w:color w:val="000000"/>
          <w:sz w:val="32"/>
          <w:szCs w:val="32"/>
          <w:lang w:val="en-US" w:eastAsia="zh-CN"/>
        </w:rPr>
        <w:t>29</w:t>
      </w:r>
      <w:r>
        <w:rPr>
          <w:rFonts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主要原因是人员增加，费用相应增加</w:t>
      </w:r>
      <w:r>
        <w:rPr>
          <w:rFonts w:hint="eastAsia" w:ascii="仿宋" w:hAnsi="仿宋" w:eastAsia="仿宋" w:cs="仿宋"/>
          <w:color w:val="000000"/>
          <w:sz w:val="32"/>
          <w:szCs w:val="32"/>
          <w:lang w:eastAsia="zh-CN"/>
        </w:rPr>
        <w:t>。</w:t>
      </w:r>
    </w:p>
    <w:p>
      <w:pPr>
        <w:pStyle w:val="11"/>
        <w:keepNext w:val="0"/>
        <w:keepLines w:val="0"/>
        <w:pageBreakBefore w:val="0"/>
        <w:numPr>
          <w:ilvl w:val="0"/>
          <w:numId w:val="0"/>
        </w:numPr>
        <w:kinsoku/>
        <w:wordWrap/>
        <w:overflowPunct/>
        <w:topLinePunct w:val="0"/>
        <w:autoSpaceDE/>
        <w:autoSpaceDN/>
        <w:bidi w:val="0"/>
        <w:adjustRightInd/>
        <w:spacing w:line="600" w:lineRule="exact"/>
        <w:ind w:right="0" w:rightChars="0" w:firstLine="320" w:firstLineChars="1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201</w:t>
      </w:r>
      <w:r>
        <w:rPr>
          <w:rFonts w:hint="eastAsia" w:ascii="仿宋" w:hAnsi="仿宋" w:eastAsia="仿宋" w:cs="仿宋"/>
          <w:color w:val="000000"/>
          <w:sz w:val="32"/>
          <w:szCs w:val="32"/>
        </w:rPr>
        <w:t>8年专项预算经费</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万元，较上年减少</w:t>
      </w:r>
      <w:r>
        <w:rPr>
          <w:rFonts w:hint="eastAsia" w:ascii="仿宋" w:hAnsi="仿宋" w:eastAsia="仿宋" w:cs="仿宋"/>
          <w:color w:val="000000"/>
          <w:sz w:val="32"/>
          <w:szCs w:val="32"/>
          <w:lang w:val="en-US" w:eastAsia="zh-CN"/>
        </w:rPr>
        <w:t>21.50</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65</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主要原因</w:t>
      </w:r>
      <w:r>
        <w:rPr>
          <w:rFonts w:hint="eastAsia" w:ascii="仿宋_GB2312" w:eastAsia="仿宋_GB2312"/>
          <w:sz w:val="32"/>
          <w:szCs w:val="32"/>
        </w:rPr>
        <w:t>:减少了印刷费及培训费的开支。</w:t>
      </w:r>
    </w:p>
    <w:p>
      <w:pPr>
        <w:pStyle w:val="10"/>
        <w:pageBreakBefore w:val="0"/>
        <w:kinsoku/>
        <w:wordWrap/>
        <w:overflowPunct/>
        <w:topLinePunct w:val="0"/>
        <w:bidi w:val="0"/>
        <w:spacing w:line="600" w:lineRule="exact"/>
        <w:ind w:right="0" w:rightChars="0"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2.政府采购情况</w:t>
      </w:r>
    </w:p>
    <w:p>
      <w:pPr>
        <w:pStyle w:val="10"/>
        <w:pageBreakBefore w:val="0"/>
        <w:numPr>
          <w:ilvl w:val="0"/>
          <w:numId w:val="4"/>
        </w:numPr>
        <w:kinsoku/>
        <w:wordWrap/>
        <w:overflowPunct/>
        <w:topLinePunct w:val="0"/>
        <w:bidi w:val="0"/>
        <w:adjustRightInd w:val="0"/>
        <w:snapToGrid w:val="0"/>
        <w:spacing w:line="600" w:lineRule="exact"/>
        <w:ind w:right="0" w:rightChars="0" w:firstLine="640" w:firstLineChars="200"/>
        <w:jc w:val="left"/>
        <w:textAlignment w:val="auto"/>
        <w:rPr>
          <w:rFonts w:hint="eastAsia" w:ascii="仿宋_GB2312" w:hAnsi="黑体" w:eastAsia="仿宋_GB2312"/>
          <w:color w:val="000000"/>
          <w:sz w:val="32"/>
          <w:szCs w:val="32"/>
          <w:lang w:eastAsia="zh-CN"/>
        </w:rPr>
      </w:pPr>
      <w:r>
        <w:rPr>
          <w:rFonts w:hint="eastAsia" w:ascii="仿宋" w:hAnsi="仿宋" w:eastAsia="仿宋" w:cs="仿宋"/>
          <w:color w:val="000000"/>
          <w:sz w:val="32"/>
          <w:szCs w:val="32"/>
        </w:rPr>
        <w:t>根据《兰州市2017-2018年政府集中采购目录和采购限额标准》、《兰州市市级机关事业单位通用设备家具配置标准的通知》，</w:t>
      </w:r>
      <w:r>
        <w:rPr>
          <w:rFonts w:hint="eastAsia" w:ascii="仿宋_GB2312" w:hAnsi="黑体" w:eastAsia="仿宋_GB2312"/>
          <w:color w:val="000000"/>
          <w:sz w:val="32"/>
          <w:szCs w:val="32"/>
        </w:rPr>
        <w:t>2018年政府采购预算资金为</w:t>
      </w:r>
      <w:r>
        <w:rPr>
          <w:rFonts w:hint="eastAsia" w:ascii="仿宋_GB2312" w:hAnsi="黑体" w:eastAsia="仿宋_GB2312"/>
          <w:color w:val="000000"/>
          <w:sz w:val="32"/>
          <w:szCs w:val="32"/>
          <w:lang w:val="en-US" w:eastAsia="zh-CN"/>
        </w:rPr>
        <w:t>34</w:t>
      </w:r>
      <w:r>
        <w:rPr>
          <w:rFonts w:hint="eastAsia" w:ascii="仿宋_GB2312" w:hAnsi="黑体" w:eastAsia="仿宋_GB2312"/>
          <w:color w:val="000000"/>
          <w:sz w:val="32"/>
          <w:szCs w:val="32"/>
        </w:rPr>
        <w:t>万元，其中服务类</w:t>
      </w:r>
      <w:r>
        <w:rPr>
          <w:rFonts w:hint="eastAsia" w:ascii="仿宋_GB2312" w:hAnsi="黑体" w:eastAsia="仿宋_GB2312"/>
          <w:color w:val="000000"/>
          <w:sz w:val="32"/>
          <w:szCs w:val="32"/>
          <w:lang w:val="en-US" w:eastAsia="zh-CN"/>
        </w:rPr>
        <w:t>0</w:t>
      </w:r>
      <w:r>
        <w:rPr>
          <w:rFonts w:hint="eastAsia" w:ascii="仿宋_GB2312" w:hAnsi="黑体" w:eastAsia="仿宋_GB2312"/>
          <w:color w:val="000000"/>
          <w:sz w:val="32"/>
          <w:szCs w:val="32"/>
        </w:rPr>
        <w:t>万元，货物类</w:t>
      </w:r>
      <w:r>
        <w:rPr>
          <w:rFonts w:hint="eastAsia" w:ascii="仿宋_GB2312" w:hAnsi="黑体" w:eastAsia="仿宋_GB2312"/>
          <w:color w:val="000000"/>
          <w:sz w:val="32"/>
          <w:szCs w:val="32"/>
          <w:lang w:val="en-US" w:eastAsia="zh-CN"/>
        </w:rPr>
        <w:t>0</w:t>
      </w:r>
      <w:r>
        <w:rPr>
          <w:rFonts w:hint="eastAsia" w:ascii="仿宋_GB2312" w:hAnsi="黑体" w:eastAsia="仿宋_GB2312"/>
          <w:color w:val="000000"/>
          <w:sz w:val="32"/>
          <w:szCs w:val="32"/>
        </w:rPr>
        <w:t>万元，工程类</w:t>
      </w:r>
      <w:r>
        <w:rPr>
          <w:rFonts w:hint="eastAsia" w:ascii="仿宋_GB2312" w:hAnsi="黑体" w:eastAsia="仿宋_GB2312"/>
          <w:color w:val="000000"/>
          <w:sz w:val="32"/>
          <w:szCs w:val="32"/>
          <w:lang w:val="en-US" w:eastAsia="zh-CN"/>
        </w:rPr>
        <w:t>0</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w:t>
      </w:r>
    </w:p>
    <w:p>
      <w:pPr>
        <w:pStyle w:val="10"/>
        <w:pageBreakBefore w:val="0"/>
        <w:kinsoku/>
        <w:wordWrap/>
        <w:overflowPunct/>
        <w:topLinePunct w:val="0"/>
        <w:bidi w:val="0"/>
        <w:adjustRightInd w:val="0"/>
        <w:snapToGrid w:val="0"/>
        <w:spacing w:line="600" w:lineRule="exact"/>
        <w:ind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单位</w:t>
      </w:r>
      <w:r>
        <w:rPr>
          <w:rFonts w:hint="eastAsia" w:ascii="黑体" w:hAnsi="黑体" w:eastAsia="黑体" w:cs="黑体"/>
          <w:sz w:val="32"/>
          <w:szCs w:val="32"/>
        </w:rPr>
        <w:t>预算绩效评价情况</w:t>
      </w:r>
    </w:p>
    <w:p>
      <w:pPr>
        <w:pStyle w:val="10"/>
        <w:pageBreakBefore w:val="0"/>
        <w:kinsoku/>
        <w:wordWrap/>
        <w:overflowPunct/>
        <w:topLinePunct w:val="0"/>
        <w:bidi w:val="0"/>
        <w:adjustRightInd w:val="0"/>
        <w:snapToGrid w:val="0"/>
        <w:spacing w:line="600" w:lineRule="exact"/>
        <w:ind w:right="0" w:rightChars="0"/>
        <w:jc w:val="left"/>
        <w:textAlignment w:val="auto"/>
        <w:rPr>
          <w:rFonts w:ascii="仿宋" w:hAnsi="仿宋" w:eastAsia="仿宋" w:cs="仿宋"/>
          <w:color w:val="000000"/>
          <w:sz w:val="32"/>
          <w:szCs w:val="32"/>
        </w:rPr>
      </w:pPr>
      <w:r>
        <w:rPr>
          <w:rFonts w:hint="eastAsia" w:ascii="黑体" w:hAnsi="黑体" w:eastAsia="黑体"/>
          <w:sz w:val="32"/>
          <w:szCs w:val="32"/>
        </w:rPr>
        <w:t xml:space="preserve">    </w:t>
      </w:r>
      <w:r>
        <w:rPr>
          <w:rFonts w:hint="eastAsia" w:ascii="仿宋" w:hAnsi="仿宋" w:eastAsia="仿宋" w:cs="仿宋"/>
          <w:sz w:val="32"/>
          <w:szCs w:val="32"/>
        </w:rPr>
        <w:t>2018年</w:t>
      </w:r>
      <w:r>
        <w:rPr>
          <w:rFonts w:hint="eastAsia" w:ascii="仿宋" w:hAnsi="仿宋" w:eastAsia="仿宋" w:cs="仿宋"/>
          <w:color w:val="000000"/>
          <w:sz w:val="32"/>
          <w:szCs w:val="32"/>
        </w:rPr>
        <w:t>我单位将认真贯彻中央和省、市有关文件精神，积极推进预算绩效管理工作，</w:t>
      </w:r>
      <w:r>
        <w:rPr>
          <w:rFonts w:hint="eastAsia" w:ascii="仿宋" w:hAnsi="仿宋" w:eastAsia="仿宋" w:cs="仿宋"/>
          <w:sz w:val="32"/>
          <w:szCs w:val="32"/>
        </w:rPr>
        <w:t>严格遵守财经纪律，进一步健全</w:t>
      </w:r>
      <w:r>
        <w:rPr>
          <w:rFonts w:hint="eastAsia" w:ascii="仿宋" w:hAnsi="仿宋" w:eastAsia="仿宋" w:cs="仿宋"/>
          <w:color w:val="000000"/>
          <w:sz w:val="32"/>
          <w:szCs w:val="32"/>
        </w:rPr>
        <w:t>财务管理制度，做到执行制度严格合规，会计核算符合相关规定，资金专款专用，资金支付依据和开支标准合法合规，提高财政资金使用效益和科学精细化管理水平，保证预算绩效工作成效良好，切实做好服务保障工作。</w:t>
      </w:r>
    </w:p>
    <w:p>
      <w:pPr>
        <w:pageBreakBefore w:val="0"/>
        <w:tabs>
          <w:tab w:val="left" w:pos="10490"/>
        </w:tabs>
        <w:kinsoku/>
        <w:wordWrap/>
        <w:overflowPunct/>
        <w:topLinePunct w:val="0"/>
        <w:autoSpaceDE w:val="0"/>
        <w:autoSpaceDN w:val="0"/>
        <w:bidi w:val="0"/>
        <w:adjustRightInd w:val="0"/>
        <w:spacing w:line="600" w:lineRule="exact"/>
        <w:ind w:right="0" w:rightChars="0" w:firstLine="707" w:firstLineChars="221"/>
        <w:jc w:val="left"/>
        <w:textAlignment w:val="auto"/>
        <w:rPr>
          <w:rFonts w:ascii="黑体" w:hAnsi="黑体" w:eastAsia="黑体"/>
          <w:bCs/>
          <w:sz w:val="32"/>
          <w:szCs w:val="32"/>
        </w:rPr>
      </w:pPr>
      <w:r>
        <w:rPr>
          <w:rFonts w:hint="eastAsia" w:ascii="黑体" w:hAnsi="黑体" w:eastAsia="黑体"/>
          <w:bCs/>
          <w:sz w:val="32"/>
          <w:szCs w:val="32"/>
        </w:rPr>
        <w:t xml:space="preserve">五、名词解释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（一）财政拨款收入：指由市级财政拨款形成的部门收入。按现行管理制度，市级部门预算中反映的财政拨款包括一般公共预算拨款和政府性基金预算拨款。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（二）上年结转和结余：指以前年度尚未完成、结转到本年仍按原规定用途继续使用的资金，或项目已完成等产生的结余资金。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（三）年末结转和结余：指单位按有关规定结转到下年或以后年度继续使用的资金。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（四）基本支出：指为保障机构正常运转、完成日常工作任务而发生的人员经费和日常公用经费。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（五）项目支出：指在基本支出之外为完成特定行政任务和事业发展目标所发生的支出。 </w:t>
      </w:r>
    </w:p>
    <w:p>
      <w:pPr>
        <w:pageBreakBefore w:val="0"/>
        <w:kinsoku/>
        <w:wordWrap/>
        <w:overflowPunct/>
        <w:topLinePunct w:val="0"/>
        <w:bidi w:val="0"/>
        <w:spacing w:line="600" w:lineRule="exact"/>
        <w:ind w:right="0" w:rightChars="0"/>
        <w:textAlignment w:val="auto"/>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sz w:val="32"/>
          <w:szCs w:val="32"/>
        </w:rPr>
        <w:t>（六）一般公共服务支出（类）党委办公厅(室）及相关机构事务（款）：反映党委办公厅(室）及相关机构的支出。行政运行（项）：反映行政单位（包括实行公务员管理的事业单位）的基本支出。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sz w:val="32"/>
          <w:szCs w:val="32"/>
        </w:rPr>
        <w:t>　　</w:t>
      </w:r>
      <w:r>
        <w:rPr>
          <w:rFonts w:hint="eastAsia" w:ascii="仿宋" w:hAnsi="仿宋" w:eastAsia="仿宋" w:cs="仿宋"/>
          <w:sz w:val="32"/>
          <w:szCs w:val="32"/>
        </w:rPr>
        <w:t>（七）教育支出（类）进修及培训（款）培训支出（项）：反映部门安排的用于培训方面的支出。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（八）社会保障和就业支出（类）：反映政府在社会保障与就业方面的支出。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1.行政事业单位离退休（款）：反映行政事业单位离退休方面的支出。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归口管理的行政单位离退休（项）：反映实行归口管理的行政单位（包括实行公务员管理的事业单位）开支的离退休经费。</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2.财政对其他社会保险基金的补助（款）：反映财政对其他社会保险基金的补助支出。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财政对生育保险基金的补助（项）：反映财政对生育保险基金的补助支出。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（九）医疗卫生与计划生育支出（类）：反映政府医疗卫生与计划生育管理方面的支出。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1.行政事业单位医疗（款）：反映行政事业单位医疗方面的支出。</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行政单位医疗（项）：反映财政部门集中安排的行政单位基本医疗保险缴费经费，未参加医疗保险的行政单位的公费医疗经费，按国家规定享受离休人员、红军老战士待遇人员的医疗经费。</w:t>
      </w:r>
    </w:p>
    <w:p>
      <w:pPr>
        <w:pageBreakBefore w:val="0"/>
        <w:kinsoku/>
        <w:wordWrap/>
        <w:overflowPunct/>
        <w:topLinePunct w:val="0"/>
        <w:bidi w:val="0"/>
        <w:spacing w:line="600" w:lineRule="exact"/>
        <w:ind w:right="0" w:rightChars="0" w:firstLine="320" w:firstLineChars="100"/>
        <w:textAlignment w:val="auto"/>
        <w:rPr>
          <w:rFonts w:ascii="仿宋" w:hAnsi="仿宋" w:eastAsia="仿宋" w:cs="仿宋"/>
          <w:sz w:val="32"/>
          <w:szCs w:val="32"/>
        </w:rPr>
      </w:pPr>
      <w:r>
        <w:rPr>
          <w:rFonts w:hint="eastAsia" w:ascii="仿宋" w:hAnsi="仿宋" w:eastAsia="仿宋" w:cs="仿宋"/>
          <w:sz w:val="32"/>
          <w:szCs w:val="32"/>
        </w:rPr>
        <w:t>　公务员医疗补助（项）：反映财政部门集中安排的公务员医疗补助经费。</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ageBreakBefore w:val="0"/>
        <w:kinsoku/>
        <w:wordWrap/>
        <w:overflowPunct/>
        <w:topLinePunct w:val="0"/>
        <w:bidi w:val="0"/>
        <w:spacing w:line="600" w:lineRule="exact"/>
        <w:ind w:right="0" w:rightChars="0"/>
        <w:textAlignment w:val="auto"/>
        <w:rPr>
          <w:rFonts w:ascii="仿宋" w:hAnsi="仿宋" w:eastAsia="仿宋" w:cs="仿宋"/>
          <w:sz w:val="32"/>
          <w:szCs w:val="32"/>
        </w:rPr>
      </w:pPr>
      <w:r>
        <w:rPr>
          <w:rFonts w:hint="eastAsia" w:ascii="仿宋" w:hAnsi="仿宋" w:eastAsia="仿宋" w:cs="仿宋"/>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10"/>
        <w:pageBreakBefore w:val="0"/>
        <w:kinsoku/>
        <w:wordWrap/>
        <w:overflowPunct/>
        <w:topLinePunct w:val="0"/>
        <w:bidi w:val="0"/>
        <w:spacing w:line="600" w:lineRule="exact"/>
        <w:ind w:right="0" w:rightChars="0"/>
        <w:textAlignment w:val="auto"/>
        <w:rPr>
          <w:rFonts w:hint="eastAsia" w:ascii="仿宋" w:hAnsi="仿宋" w:eastAsia="仿宋" w:cs="仿宋"/>
          <w:sz w:val="32"/>
          <w:szCs w:val="32"/>
        </w:rPr>
      </w:pPr>
    </w:p>
    <w:p>
      <w:pPr>
        <w:pStyle w:val="10"/>
        <w:pageBreakBefore w:val="0"/>
        <w:kinsoku/>
        <w:wordWrap/>
        <w:overflowPunct/>
        <w:topLinePunct w:val="0"/>
        <w:bidi w:val="0"/>
        <w:spacing w:line="600" w:lineRule="exact"/>
        <w:ind w:right="0" w:rightChars="0"/>
        <w:textAlignment w:val="auto"/>
        <w:rPr>
          <w:rFonts w:hint="eastAsia" w:ascii="仿宋" w:hAnsi="仿宋" w:eastAsia="仿宋" w:cs="仿宋"/>
          <w:sz w:val="32"/>
          <w:szCs w:val="32"/>
          <w:lang w:eastAsia="zh-CN"/>
        </w:rPr>
      </w:pPr>
      <w:r>
        <w:rPr>
          <w:rFonts w:hint="eastAsia" w:ascii="仿宋" w:hAnsi="仿宋" w:eastAsia="仿宋" w:cs="仿宋"/>
          <w:sz w:val="32"/>
          <w:szCs w:val="32"/>
        </w:rPr>
        <w:t>附表：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object>
          <v:shape id="_x0000_i1034" o:spt="75" alt="" type="#_x0000_t75" style="height:57.2pt;width:61.8pt;" o:ole="t" filled="f" o:preferrelative="t" stroked="f" coordsize="21600,21600">
            <v:path/>
            <v:fill on="f" focussize="0,0"/>
            <v:stroke on="f"/>
            <v:imagedata r:id="rId5" o:title=""/>
            <o:lock v:ext="edit" aspectratio="t"/>
            <w10:wrap type="none"/>
            <w10:anchorlock/>
          </v:shape>
          <o:OLEObject Type="Embed" ProgID="Package" ShapeID="_x0000_i1034" DrawAspect="Icon" ObjectID="_1468075725" r:id="rId4">
            <o:LockedField>false</o:LockedField>
          </o:OLEObject>
        </w:object>
      </w:r>
    </w:p>
    <w:p>
      <w:pPr>
        <w:pStyle w:val="10"/>
        <w:pageBreakBefore w:val="0"/>
        <w:kinsoku/>
        <w:wordWrap/>
        <w:overflowPunct/>
        <w:topLinePunct w:val="0"/>
        <w:bidi w:val="0"/>
        <w:spacing w:line="600" w:lineRule="exact"/>
        <w:ind w:right="0" w:rightChars="0" w:firstLine="2560" w:firstLineChars="8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2560" w:firstLineChars="8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2560" w:firstLineChars="8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2560" w:firstLineChars="8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2560" w:firstLineChars="8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3200" w:firstLineChars="10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4160" w:firstLineChars="13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4160" w:firstLineChars="13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4160" w:firstLineChars="13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firstLine="4160" w:firstLineChars="1300"/>
        <w:textAlignment w:val="auto"/>
        <w:rPr>
          <w:rFonts w:hint="eastAsia" w:ascii="仿宋" w:hAnsi="仿宋" w:eastAsia="仿宋" w:cs="仿宋"/>
          <w:sz w:val="32"/>
          <w:szCs w:val="32"/>
          <w:lang w:eastAsia="zh-CN"/>
        </w:rPr>
      </w:pPr>
    </w:p>
    <w:p>
      <w:pPr>
        <w:pStyle w:val="10"/>
        <w:pageBreakBefore w:val="0"/>
        <w:kinsoku/>
        <w:wordWrap/>
        <w:overflowPunct/>
        <w:topLinePunct w:val="0"/>
        <w:bidi w:val="0"/>
        <w:spacing w:line="600" w:lineRule="exact"/>
        <w:ind w:right="0" w:rightChars="0"/>
        <w:textAlignment w:val="auto"/>
        <w:rPr>
          <w:rFonts w:hint="eastAsia" w:ascii="仿宋" w:hAnsi="仿宋" w:eastAsia="仿宋" w:cs="仿宋"/>
          <w:sz w:val="32"/>
          <w:szCs w:val="32"/>
          <w:lang w:eastAsia="zh-CN"/>
        </w:rPr>
      </w:pPr>
      <w:bookmarkStart w:id="0" w:name="_GoBack"/>
      <w:bookmarkEnd w:id="0"/>
    </w:p>
    <w:p>
      <w:pPr>
        <w:pStyle w:val="10"/>
        <w:pageBreakBefore w:val="0"/>
        <w:kinsoku/>
        <w:wordWrap/>
        <w:overflowPunct/>
        <w:topLinePunct w:val="0"/>
        <w:bidi w:val="0"/>
        <w:spacing w:line="600" w:lineRule="exact"/>
        <w:ind w:right="0" w:rightChars="0" w:firstLine="4160" w:firstLineChars="1300"/>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兰州市事业单位登记管理局</w:t>
      </w:r>
    </w:p>
    <w:p>
      <w:pPr>
        <w:pStyle w:val="10"/>
        <w:pageBreakBefore w:val="0"/>
        <w:kinsoku/>
        <w:wordWrap/>
        <w:overflowPunct/>
        <w:topLinePunct w:val="0"/>
        <w:bidi w:val="0"/>
        <w:spacing w:line="600" w:lineRule="exact"/>
        <w:ind w:right="0" w:rightChars="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2018年2月</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C3E0"/>
    <w:multiLevelType w:val="singleLevel"/>
    <w:tmpl w:val="5A73C3E0"/>
    <w:lvl w:ilvl="0" w:tentative="0">
      <w:start w:val="3"/>
      <w:numFmt w:val="chineseCounting"/>
      <w:suff w:val="nothing"/>
      <w:lvlText w:val="%1、"/>
      <w:lvlJc w:val="left"/>
    </w:lvl>
  </w:abstractNum>
  <w:abstractNum w:abstractNumId="1">
    <w:nsid w:val="5A796D1A"/>
    <w:multiLevelType w:val="singleLevel"/>
    <w:tmpl w:val="5A796D1A"/>
    <w:lvl w:ilvl="0" w:tentative="0">
      <w:start w:val="1"/>
      <w:numFmt w:val="decimal"/>
      <w:suff w:val="nothing"/>
      <w:lvlText w:val="（%1）"/>
      <w:lvlJc w:val="left"/>
    </w:lvl>
  </w:abstractNum>
  <w:abstractNum w:abstractNumId="2">
    <w:nsid w:val="5A798F58"/>
    <w:multiLevelType w:val="singleLevel"/>
    <w:tmpl w:val="5A798F58"/>
    <w:lvl w:ilvl="0" w:tentative="0">
      <w:start w:val="1"/>
      <w:numFmt w:val="decimal"/>
      <w:suff w:val="nothing"/>
      <w:lvlText w:val="（%1）"/>
      <w:lvlJc w:val="left"/>
    </w:lvl>
  </w:abstractNum>
  <w:abstractNum w:abstractNumId="3">
    <w:nsid w:val="76F85A8C"/>
    <w:multiLevelType w:val="multilevel"/>
    <w:tmpl w:val="76F85A8C"/>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EE"/>
    <w:rsid w:val="000129B9"/>
    <w:rsid w:val="002562B6"/>
    <w:rsid w:val="002C38FD"/>
    <w:rsid w:val="0032072C"/>
    <w:rsid w:val="00430E01"/>
    <w:rsid w:val="006873EE"/>
    <w:rsid w:val="007F6EAE"/>
    <w:rsid w:val="008F48F8"/>
    <w:rsid w:val="009357E1"/>
    <w:rsid w:val="00B057E2"/>
    <w:rsid w:val="00F24E40"/>
    <w:rsid w:val="00F9252B"/>
    <w:rsid w:val="01F03C9B"/>
    <w:rsid w:val="020564D3"/>
    <w:rsid w:val="02BE58F5"/>
    <w:rsid w:val="055671EB"/>
    <w:rsid w:val="05D05E70"/>
    <w:rsid w:val="07834F4B"/>
    <w:rsid w:val="08F32E8B"/>
    <w:rsid w:val="09155376"/>
    <w:rsid w:val="09407E0D"/>
    <w:rsid w:val="09B20F89"/>
    <w:rsid w:val="0B8F70D2"/>
    <w:rsid w:val="0D6553A0"/>
    <w:rsid w:val="0D980C99"/>
    <w:rsid w:val="10217790"/>
    <w:rsid w:val="113C38D1"/>
    <w:rsid w:val="12221C35"/>
    <w:rsid w:val="13533A10"/>
    <w:rsid w:val="16500E68"/>
    <w:rsid w:val="17291867"/>
    <w:rsid w:val="18D11B86"/>
    <w:rsid w:val="19BA047A"/>
    <w:rsid w:val="1B694DA1"/>
    <w:rsid w:val="1B7F7FCB"/>
    <w:rsid w:val="1C3D62A4"/>
    <w:rsid w:val="1DA01609"/>
    <w:rsid w:val="1DAB28C7"/>
    <w:rsid w:val="1E7039F2"/>
    <w:rsid w:val="20B61FF6"/>
    <w:rsid w:val="23AE1D11"/>
    <w:rsid w:val="257D0B46"/>
    <w:rsid w:val="270A710B"/>
    <w:rsid w:val="276F59C2"/>
    <w:rsid w:val="29603FBA"/>
    <w:rsid w:val="2D152ED6"/>
    <w:rsid w:val="2DBE409D"/>
    <w:rsid w:val="304E4D0B"/>
    <w:rsid w:val="306857B1"/>
    <w:rsid w:val="309409C2"/>
    <w:rsid w:val="32062934"/>
    <w:rsid w:val="33002EEA"/>
    <w:rsid w:val="35177F16"/>
    <w:rsid w:val="35CC672C"/>
    <w:rsid w:val="35FD15F1"/>
    <w:rsid w:val="36966341"/>
    <w:rsid w:val="373807D4"/>
    <w:rsid w:val="37B04386"/>
    <w:rsid w:val="38CB4682"/>
    <w:rsid w:val="394961E3"/>
    <w:rsid w:val="39FB1C7D"/>
    <w:rsid w:val="3AAB2107"/>
    <w:rsid w:val="3C6B5AD6"/>
    <w:rsid w:val="3EC20CC3"/>
    <w:rsid w:val="3F922632"/>
    <w:rsid w:val="40CC71EF"/>
    <w:rsid w:val="417013F6"/>
    <w:rsid w:val="41BC0873"/>
    <w:rsid w:val="41BF5B07"/>
    <w:rsid w:val="43BF69EC"/>
    <w:rsid w:val="43F25D01"/>
    <w:rsid w:val="459B60DF"/>
    <w:rsid w:val="46840879"/>
    <w:rsid w:val="47296271"/>
    <w:rsid w:val="4786282F"/>
    <w:rsid w:val="47B554D2"/>
    <w:rsid w:val="47E61AFD"/>
    <w:rsid w:val="485B09B3"/>
    <w:rsid w:val="487F3517"/>
    <w:rsid w:val="48C13C1C"/>
    <w:rsid w:val="48D17FE2"/>
    <w:rsid w:val="496A7983"/>
    <w:rsid w:val="49E00C5C"/>
    <w:rsid w:val="4B182958"/>
    <w:rsid w:val="4BAB26D5"/>
    <w:rsid w:val="4C4E15BA"/>
    <w:rsid w:val="4E8B3DEF"/>
    <w:rsid w:val="5235528A"/>
    <w:rsid w:val="52CF5BB7"/>
    <w:rsid w:val="535566D8"/>
    <w:rsid w:val="546978E1"/>
    <w:rsid w:val="54B47E19"/>
    <w:rsid w:val="55FC10CE"/>
    <w:rsid w:val="56C43FA0"/>
    <w:rsid w:val="56D75DB0"/>
    <w:rsid w:val="579A0688"/>
    <w:rsid w:val="5803054D"/>
    <w:rsid w:val="589B5FE5"/>
    <w:rsid w:val="5A2606C1"/>
    <w:rsid w:val="5A5F529A"/>
    <w:rsid w:val="5A8310FA"/>
    <w:rsid w:val="5DE564B4"/>
    <w:rsid w:val="5F425E5D"/>
    <w:rsid w:val="5F9D0163"/>
    <w:rsid w:val="60775AC3"/>
    <w:rsid w:val="60791770"/>
    <w:rsid w:val="619920A7"/>
    <w:rsid w:val="621A0537"/>
    <w:rsid w:val="65431D76"/>
    <w:rsid w:val="68372B18"/>
    <w:rsid w:val="68B52EF4"/>
    <w:rsid w:val="68BF55E3"/>
    <w:rsid w:val="69E91088"/>
    <w:rsid w:val="6BD74168"/>
    <w:rsid w:val="6D8777E0"/>
    <w:rsid w:val="6EB16BA2"/>
    <w:rsid w:val="6FFD624F"/>
    <w:rsid w:val="715F1B42"/>
    <w:rsid w:val="753225AF"/>
    <w:rsid w:val="76BF69C3"/>
    <w:rsid w:val="774960B6"/>
    <w:rsid w:val="779D6F0B"/>
    <w:rsid w:val="77E07341"/>
    <w:rsid w:val="7807712A"/>
    <w:rsid w:val="78D96574"/>
    <w:rsid w:val="79074984"/>
    <w:rsid w:val="7985538D"/>
    <w:rsid w:val="7A2C1131"/>
    <w:rsid w:val="7A63772F"/>
    <w:rsid w:val="7CF306D6"/>
    <w:rsid w:val="7CFC50CC"/>
    <w:rsid w:val="7D040C6A"/>
    <w:rsid w:val="7F337F4E"/>
    <w:rsid w:val="7F8D6DE9"/>
    <w:rsid w:val="7FA85FAF"/>
    <w:rsid w:val="7FB0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cs="Times New Roman"/>
      <w:b/>
      <w:bCs/>
      <w:sz w:val="32"/>
      <w:szCs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cs="宋体"/>
      <w:kern w:val="0"/>
      <w:sz w:val="24"/>
      <w:szCs w:val="24"/>
    </w:rPr>
  </w:style>
  <w:style w:type="character" w:styleId="7">
    <w:name w:val="Strong"/>
    <w:qFormat/>
    <w:uiPriority w:val="22"/>
    <w:rPr>
      <w:b/>
      <w:bCs/>
    </w:rPr>
  </w:style>
  <w:style w:type="character" w:styleId="8">
    <w:name w:val="page number"/>
    <w:unhideWhenUsed/>
    <w:qFormat/>
    <w:uiPriority w:val="0"/>
    <w:rPr>
      <w:rFonts w:cs="Times New Roman"/>
    </w:rPr>
  </w:style>
  <w:style w:type="paragraph" w:customStyle="1" w:styleId="10">
    <w:name w:val="p0"/>
    <w:basedOn w:val="1"/>
    <w:qFormat/>
    <w:uiPriority w:val="0"/>
    <w:pPr>
      <w:widowControl/>
    </w:pPr>
    <w:rPr>
      <w:rFonts w:ascii="宋体" w:hAnsi="宋体" w:cs="宋体"/>
      <w:kern w:val="0"/>
      <w:szCs w:val="21"/>
    </w:rPr>
  </w:style>
  <w:style w:type="paragraph" w:customStyle="1" w:styleId="11">
    <w:name w:val="p15"/>
    <w:basedOn w:val="1"/>
    <w:qFormat/>
    <w:uiPriority w:val="0"/>
    <w:pPr>
      <w:widowControl/>
    </w:pPr>
    <w:rPr>
      <w:rFonts w:ascii="宋体" w:hAnsi="宋体" w:cs="宋体"/>
      <w:kern w:val="0"/>
      <w:szCs w:val="21"/>
    </w:rPr>
  </w:style>
  <w:style w:type="paragraph" w:customStyle="1" w:styleId="12">
    <w:name w:val="p16"/>
    <w:basedOn w:val="1"/>
    <w:qFormat/>
    <w:uiPriority w:val="0"/>
    <w:pPr>
      <w:widowControl/>
    </w:pPr>
    <w:rPr>
      <w:rFonts w:ascii="宋体" w:hAnsi="宋体" w:cs="宋体"/>
      <w:kern w:val="0"/>
      <w:szCs w:val="21"/>
    </w:rPr>
  </w:style>
  <w:style w:type="character" w:customStyle="1" w:styleId="13">
    <w:name w:val="页眉 Char"/>
    <w:link w:val="4"/>
    <w:qFormat/>
    <w:uiPriority w:val="0"/>
    <w:rPr>
      <w:rFonts w:ascii="Calibri" w:hAnsi="Calibri" w:cs="黑体"/>
      <w:kern w:val="2"/>
      <w:sz w:val="18"/>
      <w:szCs w:val="18"/>
    </w:rPr>
  </w:style>
  <w:style w:type="character" w:customStyle="1" w:styleId="14">
    <w:name w:val="标题 2 Char"/>
    <w:link w:val="2"/>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747</Words>
  <Characters>4259</Characters>
  <Lines>35</Lines>
  <Paragraphs>9</Paragraphs>
  <ScaleCrop>false</ScaleCrop>
  <LinksUpToDate>false</LinksUpToDate>
  <CharactersWithSpaces>4997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Administrator</cp:lastModifiedBy>
  <cp:lastPrinted>2018-02-07T01:30:00Z</cp:lastPrinted>
  <dcterms:modified xsi:type="dcterms:W3CDTF">2018-02-09T04:52:19Z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